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E30" w:rsidRDefault="00DF3E30" w:rsidP="00DF3E30">
      <w:pPr>
        <w:pStyle w:val="2"/>
        <w:spacing w:before="180" w:after="180"/>
      </w:pPr>
      <w:bookmarkStart w:id="0" w:name="_Toc449597227"/>
      <w:r>
        <w:rPr>
          <w:rFonts w:hint="eastAsia"/>
        </w:rPr>
        <w:t>實驗室災害預防及應變事項</w:t>
      </w:r>
      <w:bookmarkEnd w:id="0"/>
    </w:p>
    <w:p w:rsidR="00DF3E30" w:rsidRDefault="00DF3E30" w:rsidP="00DF3E30">
      <w:pPr>
        <w:pStyle w:val="a4"/>
        <w:ind w:left="480" w:firstLine="480"/>
      </w:pPr>
      <w:r w:rsidRPr="0023735B">
        <w:rPr>
          <w:rFonts w:hint="eastAsia"/>
        </w:rPr>
        <w:t>實驗室中若有不當操作或人為疏忽，均可能導致意外發生，輕則影響人員的健康，重則造成工作環境的污染，甚至會造成人員之傷亡及財產之損失。然而，防護措施再縝密，還是可能發生實驗室災害，為了確保實驗室安全及落實防災工作，應確實執行本</w:t>
      </w:r>
      <w:r>
        <w:rPr>
          <w:rFonts w:hint="eastAsia"/>
        </w:rPr>
        <w:t>節</w:t>
      </w:r>
      <w:r w:rsidRPr="0023735B">
        <w:rPr>
          <w:rFonts w:hint="eastAsia"/>
        </w:rPr>
        <w:t>工作事項以降低發生災害之風險。若發生意外事故時，應即採取快速又有效的緊急應變措施，以將災害降至最低，</w:t>
      </w:r>
      <w:r>
        <w:rPr>
          <w:rFonts w:hint="eastAsia"/>
        </w:rPr>
        <w:t>避免因災害擴大而損及生命財產及造成環境危害，確保實驗室</w:t>
      </w:r>
      <w:r w:rsidRPr="0023735B">
        <w:rPr>
          <w:rFonts w:hint="eastAsia"/>
        </w:rPr>
        <w:t>附近周遭之安全。</w:t>
      </w:r>
    </w:p>
    <w:p w:rsidR="00DF3E30" w:rsidRDefault="00DF3E30" w:rsidP="00DF3E30">
      <w:pPr>
        <w:pStyle w:val="3"/>
        <w:spacing w:before="180" w:after="180"/>
      </w:pPr>
      <w:bookmarkStart w:id="1" w:name="_Toc449597228"/>
      <w:r>
        <w:rPr>
          <w:rFonts w:hint="eastAsia"/>
        </w:rPr>
        <w:t>平時預防工作事項</w:t>
      </w:r>
      <w:bookmarkEnd w:id="1"/>
    </w:p>
    <w:p w:rsidR="00DF3E30" w:rsidRDefault="00DF3E30" w:rsidP="00DF3E30">
      <w:pPr>
        <w:pStyle w:val="a4"/>
        <w:ind w:left="480" w:firstLine="480"/>
      </w:pPr>
      <w:r>
        <w:rPr>
          <w:rFonts w:hint="eastAsia"/>
        </w:rPr>
        <w:t>學校平時就應針對校園實驗室進行基本資料調查及自我檢查等環境安全自主性調查，如</w:t>
      </w:r>
      <w:r>
        <w:fldChar w:fldCharType="begin"/>
      </w:r>
      <w:r>
        <w:instrText xml:space="preserve"> </w:instrText>
      </w:r>
      <w:r>
        <w:rPr>
          <w:rFonts w:hint="eastAsia"/>
        </w:rPr>
        <w:instrText>REF _Ref420998431 \h</w:instrText>
      </w:r>
      <w:r>
        <w:instrText xml:space="preserve"> </w:instrText>
      </w:r>
      <w:r>
        <w:fldChar w:fldCharType="separate"/>
      </w:r>
      <w:r>
        <w:rPr>
          <w:rFonts w:hint="eastAsia"/>
        </w:rPr>
        <w:t>表</w:t>
      </w:r>
      <w:r>
        <w:rPr>
          <w:rFonts w:hint="eastAsia"/>
        </w:rPr>
        <w:t xml:space="preserve">8- </w:t>
      </w:r>
      <w:r>
        <w:rPr>
          <w:noProof/>
        </w:rPr>
        <w:t>4</w:t>
      </w:r>
      <w:r>
        <w:fldChar w:fldCharType="end"/>
      </w:r>
      <w:r>
        <w:rPr>
          <w:rFonts w:hint="eastAsia"/>
        </w:rPr>
        <w:t>所示，以瞭解學校實驗室平時運作狀況，並針對實驗室進行環境安全改善，以降低發生災害之風險及損失。另外可</w:t>
      </w:r>
      <w:r w:rsidRPr="00EF1A0B">
        <w:rPr>
          <w:rFonts w:hint="eastAsia"/>
        </w:rPr>
        <w:t>利用</w:t>
      </w:r>
      <w:r w:rsidRPr="006E071B">
        <w:rPr>
          <w:rFonts w:hint="eastAsia"/>
          <w:color w:val="FF0000"/>
        </w:rPr>
        <w:t>教育部出版「校園災害管理工作手冊</w:t>
      </w:r>
      <w:r w:rsidRPr="006E071B">
        <w:rPr>
          <w:rFonts w:hint="eastAsia"/>
          <w:color w:val="FF0000"/>
        </w:rPr>
        <w:t>(</w:t>
      </w:r>
      <w:r>
        <w:rPr>
          <w:rFonts w:hint="eastAsia"/>
          <w:color w:val="FF0000"/>
        </w:rPr>
        <w:t>國民中學</w:t>
      </w:r>
      <w:r w:rsidRPr="006E071B">
        <w:rPr>
          <w:rFonts w:hint="eastAsia"/>
          <w:color w:val="FF0000"/>
        </w:rPr>
        <w:t>適用</w:t>
      </w:r>
      <w:r w:rsidRPr="006E071B">
        <w:rPr>
          <w:rFonts w:hint="eastAsia"/>
          <w:color w:val="FF0000"/>
        </w:rPr>
        <w:t>)</w:t>
      </w:r>
      <w:r w:rsidRPr="006E071B">
        <w:rPr>
          <w:rFonts w:hint="eastAsia"/>
          <w:color w:val="FF0000"/>
        </w:rPr>
        <w:t>」</w:t>
      </w:r>
      <w:r>
        <w:rPr>
          <w:rFonts w:hint="eastAsia"/>
          <w:color w:val="FF0000"/>
        </w:rPr>
        <w:t>P173</w:t>
      </w:r>
      <w:r w:rsidRPr="006E071B">
        <w:rPr>
          <w:rFonts w:hint="eastAsia"/>
          <w:color w:val="FF0000"/>
        </w:rPr>
        <w:t>之</w:t>
      </w:r>
      <w:r>
        <w:rPr>
          <w:rFonts w:ascii="Arial" w:hAnsi="Arial" w:cs="Arial" w:hint="eastAsia"/>
          <w:color w:val="FF0000"/>
          <w:u w:val="single"/>
        </w:rPr>
        <w:t>實驗教室安全檢核表</w:t>
      </w:r>
      <w:r w:rsidRPr="006E071B">
        <w:rPr>
          <w:rFonts w:ascii="Arial" w:hAnsi="Arial" w:cs="Arial" w:hint="eastAsia"/>
          <w:color w:val="FF0000"/>
        </w:rPr>
        <w:t>(</w:t>
      </w:r>
      <w:r w:rsidRPr="006E071B">
        <w:rPr>
          <w:rFonts w:ascii="Arial" w:hAnsi="Arial" w:cs="Arial" w:hint="eastAsia"/>
          <w:color w:val="FF0000"/>
        </w:rPr>
        <w:t>印出紙本，經業務檢查人及覆核人核章後，掃描置於計畫附錄供參閱</w:t>
      </w:r>
      <w:r w:rsidRPr="006E071B">
        <w:rPr>
          <w:rFonts w:ascii="Arial" w:hAnsi="Arial" w:cs="Arial" w:hint="eastAsia"/>
          <w:color w:val="FF0000"/>
        </w:rPr>
        <w:t>)</w:t>
      </w:r>
      <w:r>
        <w:rPr>
          <w:rFonts w:ascii="Arial" w:hAnsi="Arial" w:cs="Arial" w:hint="eastAsia"/>
          <w:color w:val="FF0000"/>
        </w:rPr>
        <w:t>。</w:t>
      </w:r>
    </w:p>
    <w:p w:rsidR="00DF3E30" w:rsidRDefault="00DF3E30" w:rsidP="00DF3E30">
      <w:pPr>
        <w:pStyle w:val="a3"/>
      </w:pPr>
      <w:bookmarkStart w:id="2" w:name="_Ref420998431"/>
      <w:bookmarkStart w:id="3" w:name="_Toc437417296"/>
      <w:r>
        <w:rPr>
          <w:rFonts w:hint="eastAsia"/>
        </w:rPr>
        <w:t>表</w:t>
      </w:r>
      <w:r>
        <w:rPr>
          <w:rFonts w:hint="eastAsia"/>
        </w:rPr>
        <w:t xml:space="preserve">8- </w:t>
      </w:r>
      <w:r>
        <w:fldChar w:fldCharType="begin"/>
      </w:r>
      <w:r>
        <w:instrText xml:space="preserve"> </w:instrText>
      </w:r>
      <w:r>
        <w:rPr>
          <w:rFonts w:hint="eastAsia"/>
        </w:rPr>
        <w:instrText xml:space="preserve">SEQ </w:instrText>
      </w:r>
      <w:r>
        <w:rPr>
          <w:rFonts w:hint="eastAsia"/>
        </w:rPr>
        <w:instrText>表</w:instrText>
      </w:r>
      <w:r>
        <w:rPr>
          <w:rFonts w:hint="eastAsia"/>
        </w:rPr>
        <w:instrText>8- \* ARABIC</w:instrText>
      </w:r>
      <w:r>
        <w:instrText xml:space="preserve"> </w:instrText>
      </w:r>
      <w:r>
        <w:fldChar w:fldCharType="separate"/>
      </w:r>
      <w:r>
        <w:rPr>
          <w:noProof/>
        </w:rPr>
        <w:t>4</w:t>
      </w:r>
      <w:r>
        <w:fldChar w:fldCharType="end"/>
      </w:r>
      <w:bookmarkEnd w:id="2"/>
      <w:r w:rsidRPr="0023735B">
        <w:rPr>
          <w:rFonts w:hint="eastAsia"/>
        </w:rPr>
        <w:t>實驗室基本資料調查表</w:t>
      </w:r>
      <w:bookmarkEnd w:id="3"/>
    </w:p>
    <w:tbl>
      <w:tblPr>
        <w:tblW w:w="8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88"/>
        <w:gridCol w:w="2399"/>
        <w:gridCol w:w="5621"/>
      </w:tblGrid>
      <w:tr w:rsidR="00DF3E30" w:rsidRPr="009F5FA3" w:rsidTr="003576AF">
        <w:trPr>
          <w:cantSplit/>
          <w:trHeight w:val="283"/>
          <w:jc w:val="center"/>
        </w:trPr>
        <w:tc>
          <w:tcPr>
            <w:tcW w:w="2787" w:type="dxa"/>
            <w:gridSpan w:val="2"/>
            <w:shd w:val="clear" w:color="auto" w:fill="D9D9D9"/>
            <w:vAlign w:val="center"/>
          </w:tcPr>
          <w:p w:rsidR="00DF3E30" w:rsidRPr="009F5FA3" w:rsidRDefault="00DF3E30" w:rsidP="003576AF">
            <w:pPr>
              <w:jc w:val="both"/>
              <w:rPr>
                <w:b/>
              </w:rPr>
            </w:pPr>
            <w:r w:rsidRPr="009F5FA3">
              <w:rPr>
                <w:b/>
              </w:rPr>
              <w:t>填表日期</w:t>
            </w:r>
          </w:p>
        </w:tc>
        <w:tc>
          <w:tcPr>
            <w:tcW w:w="5621" w:type="dxa"/>
            <w:vAlign w:val="center"/>
          </w:tcPr>
          <w:p w:rsidR="00DF3E30" w:rsidRPr="009F5FA3" w:rsidRDefault="00DF3E30" w:rsidP="003576AF">
            <w:pPr>
              <w:jc w:val="both"/>
            </w:pPr>
            <w:r>
              <w:rPr>
                <w:rFonts w:hint="eastAsia"/>
              </w:rPr>
              <w:t>105</w:t>
            </w:r>
            <w:r w:rsidRPr="00C518EB">
              <w:t>年</w:t>
            </w:r>
            <w:r>
              <w:rPr>
                <w:rFonts w:hint="eastAsia"/>
              </w:rPr>
              <w:t>4</w:t>
            </w:r>
            <w:r w:rsidRPr="00C518EB">
              <w:t>月</w:t>
            </w:r>
            <w:r>
              <w:rPr>
                <w:rFonts w:hint="eastAsia"/>
              </w:rPr>
              <w:t>15</w:t>
            </w:r>
            <w:r w:rsidRPr="00C518EB">
              <w:t>日</w:t>
            </w:r>
          </w:p>
        </w:tc>
      </w:tr>
      <w:tr w:rsidR="00DF3E30" w:rsidRPr="009F5FA3" w:rsidTr="003576AF">
        <w:trPr>
          <w:cantSplit/>
          <w:trHeight w:val="283"/>
          <w:jc w:val="center"/>
        </w:trPr>
        <w:tc>
          <w:tcPr>
            <w:tcW w:w="2787" w:type="dxa"/>
            <w:gridSpan w:val="2"/>
            <w:shd w:val="clear" w:color="auto" w:fill="D9D9D9"/>
            <w:vAlign w:val="center"/>
          </w:tcPr>
          <w:p w:rsidR="00DF3E30" w:rsidRPr="009F5FA3" w:rsidRDefault="00DF3E30" w:rsidP="003576AF">
            <w:pPr>
              <w:jc w:val="both"/>
              <w:rPr>
                <w:b/>
              </w:rPr>
            </w:pPr>
            <w:r w:rsidRPr="009F5FA3">
              <w:rPr>
                <w:b/>
              </w:rPr>
              <w:t>實驗室名稱</w:t>
            </w:r>
          </w:p>
        </w:tc>
        <w:tc>
          <w:tcPr>
            <w:tcW w:w="5621" w:type="dxa"/>
            <w:vAlign w:val="center"/>
          </w:tcPr>
          <w:p w:rsidR="00DF3E30" w:rsidRPr="009F5FA3" w:rsidRDefault="00DF3E30" w:rsidP="003576AF">
            <w:pPr>
              <w:jc w:val="both"/>
            </w:pPr>
            <w:r>
              <w:rPr>
                <w:rFonts w:hint="eastAsia"/>
              </w:rPr>
              <w:t>自然科實驗室</w:t>
            </w:r>
          </w:p>
        </w:tc>
      </w:tr>
      <w:tr w:rsidR="00DF3E30" w:rsidRPr="009F5FA3" w:rsidTr="003576AF">
        <w:trPr>
          <w:cantSplit/>
          <w:trHeight w:val="283"/>
          <w:jc w:val="center"/>
        </w:trPr>
        <w:tc>
          <w:tcPr>
            <w:tcW w:w="2787" w:type="dxa"/>
            <w:gridSpan w:val="2"/>
            <w:shd w:val="clear" w:color="auto" w:fill="D9D9D9"/>
            <w:vAlign w:val="center"/>
          </w:tcPr>
          <w:p w:rsidR="00DF3E30" w:rsidRPr="009F5FA3" w:rsidRDefault="00DF3E30" w:rsidP="003576AF">
            <w:pPr>
              <w:jc w:val="both"/>
              <w:rPr>
                <w:b/>
              </w:rPr>
            </w:pPr>
            <w:r w:rsidRPr="009F5FA3">
              <w:rPr>
                <w:b/>
              </w:rPr>
              <w:t>用途</w:t>
            </w:r>
          </w:p>
        </w:tc>
        <w:tc>
          <w:tcPr>
            <w:tcW w:w="5621" w:type="dxa"/>
            <w:vAlign w:val="center"/>
          </w:tcPr>
          <w:p w:rsidR="00DF3E30" w:rsidRPr="009F5FA3" w:rsidRDefault="00DF3E30" w:rsidP="003576AF">
            <w:pPr>
              <w:jc w:val="both"/>
            </w:pPr>
            <w:r>
              <w:rPr>
                <w:rFonts w:hint="eastAsia"/>
              </w:rPr>
              <w:t>進行實驗課程</w:t>
            </w:r>
          </w:p>
        </w:tc>
      </w:tr>
      <w:tr w:rsidR="00DF3E30" w:rsidRPr="009F5FA3" w:rsidTr="003576AF">
        <w:trPr>
          <w:cantSplit/>
          <w:trHeight w:val="283"/>
          <w:jc w:val="center"/>
        </w:trPr>
        <w:tc>
          <w:tcPr>
            <w:tcW w:w="2787" w:type="dxa"/>
            <w:gridSpan w:val="2"/>
            <w:shd w:val="clear" w:color="auto" w:fill="D9D9D9"/>
            <w:vAlign w:val="center"/>
          </w:tcPr>
          <w:p w:rsidR="00DF3E30" w:rsidRPr="009F5FA3" w:rsidRDefault="00DF3E30" w:rsidP="003576AF">
            <w:pPr>
              <w:jc w:val="both"/>
              <w:rPr>
                <w:b/>
              </w:rPr>
            </w:pPr>
            <w:r w:rsidRPr="009F5FA3">
              <w:rPr>
                <w:b/>
              </w:rPr>
              <w:t>面積</w:t>
            </w:r>
            <w:r w:rsidRPr="009F5FA3">
              <w:rPr>
                <w:b/>
              </w:rPr>
              <w:t>(m</w:t>
            </w:r>
            <w:r w:rsidRPr="009F5FA3">
              <w:rPr>
                <w:b/>
                <w:vertAlign w:val="superscript"/>
              </w:rPr>
              <w:t>2</w:t>
            </w:r>
            <w:r w:rsidRPr="009F5FA3">
              <w:rPr>
                <w:b/>
              </w:rPr>
              <w:t>)</w:t>
            </w:r>
          </w:p>
        </w:tc>
        <w:tc>
          <w:tcPr>
            <w:tcW w:w="5621" w:type="dxa"/>
            <w:vAlign w:val="center"/>
          </w:tcPr>
          <w:p w:rsidR="00DF3E30" w:rsidRPr="009F5FA3" w:rsidRDefault="00DF3E30" w:rsidP="003576AF">
            <w:pPr>
              <w:jc w:val="both"/>
            </w:pPr>
            <w:r>
              <w:rPr>
                <w:rFonts w:hint="eastAsia"/>
              </w:rPr>
              <w:t>72</w:t>
            </w:r>
            <w:r>
              <w:rPr>
                <w:rFonts w:hint="eastAsia"/>
              </w:rPr>
              <w:t>平方公尺</w:t>
            </w:r>
          </w:p>
        </w:tc>
      </w:tr>
      <w:tr w:rsidR="00DF3E30" w:rsidRPr="009F5FA3" w:rsidTr="003576AF">
        <w:trPr>
          <w:cantSplit/>
          <w:trHeight w:val="283"/>
          <w:jc w:val="center"/>
        </w:trPr>
        <w:tc>
          <w:tcPr>
            <w:tcW w:w="2787" w:type="dxa"/>
            <w:gridSpan w:val="2"/>
            <w:shd w:val="clear" w:color="auto" w:fill="D9D9D9"/>
            <w:vAlign w:val="center"/>
          </w:tcPr>
          <w:p w:rsidR="00DF3E30" w:rsidRPr="009F5FA3" w:rsidRDefault="00DF3E30" w:rsidP="003576AF">
            <w:pPr>
              <w:jc w:val="both"/>
              <w:rPr>
                <w:b/>
              </w:rPr>
            </w:pPr>
            <w:r w:rsidRPr="009F5FA3">
              <w:rPr>
                <w:b/>
              </w:rPr>
              <w:t>管理人</w:t>
            </w:r>
          </w:p>
        </w:tc>
        <w:tc>
          <w:tcPr>
            <w:tcW w:w="5621" w:type="dxa"/>
            <w:vAlign w:val="center"/>
          </w:tcPr>
          <w:p w:rsidR="00DF3E30" w:rsidRPr="009F5FA3" w:rsidRDefault="00DF3E30" w:rsidP="003576AF">
            <w:pPr>
              <w:jc w:val="both"/>
            </w:pPr>
            <w:r>
              <w:rPr>
                <w:rFonts w:hint="eastAsia"/>
              </w:rPr>
              <w:t>張詩婕</w:t>
            </w:r>
          </w:p>
        </w:tc>
      </w:tr>
      <w:tr w:rsidR="00DF3E30" w:rsidRPr="009F5FA3" w:rsidTr="003576AF">
        <w:trPr>
          <w:cantSplit/>
          <w:trHeight w:val="283"/>
          <w:jc w:val="center"/>
        </w:trPr>
        <w:tc>
          <w:tcPr>
            <w:tcW w:w="2787" w:type="dxa"/>
            <w:gridSpan w:val="2"/>
            <w:shd w:val="clear" w:color="auto" w:fill="D9D9D9"/>
            <w:vAlign w:val="center"/>
          </w:tcPr>
          <w:p w:rsidR="00DF3E30" w:rsidRPr="009F5FA3" w:rsidRDefault="00DF3E30" w:rsidP="003576AF">
            <w:pPr>
              <w:jc w:val="both"/>
              <w:rPr>
                <w:b/>
              </w:rPr>
            </w:pPr>
            <w:r w:rsidRPr="009F5FA3">
              <w:rPr>
                <w:b/>
              </w:rPr>
              <w:t>聯絡電話</w:t>
            </w:r>
          </w:p>
        </w:tc>
        <w:tc>
          <w:tcPr>
            <w:tcW w:w="5621" w:type="dxa"/>
            <w:vAlign w:val="center"/>
          </w:tcPr>
          <w:p w:rsidR="00DF3E30" w:rsidRPr="009F5FA3" w:rsidRDefault="00DF3E30" w:rsidP="003576AF">
            <w:pPr>
              <w:jc w:val="both"/>
            </w:pPr>
            <w:r>
              <w:rPr>
                <w:rFonts w:hint="eastAsia"/>
              </w:rPr>
              <w:t>03-8841198#13</w:t>
            </w:r>
          </w:p>
        </w:tc>
      </w:tr>
      <w:tr w:rsidR="00DF3E30" w:rsidRPr="009F5FA3" w:rsidTr="003576AF">
        <w:trPr>
          <w:cantSplit/>
          <w:trHeight w:val="283"/>
          <w:jc w:val="center"/>
        </w:trPr>
        <w:tc>
          <w:tcPr>
            <w:tcW w:w="2787" w:type="dxa"/>
            <w:gridSpan w:val="2"/>
            <w:shd w:val="clear" w:color="auto" w:fill="D9D9D9"/>
            <w:vAlign w:val="center"/>
          </w:tcPr>
          <w:p w:rsidR="00DF3E30" w:rsidRPr="009F5FA3" w:rsidRDefault="00DF3E30" w:rsidP="003576AF">
            <w:pPr>
              <w:jc w:val="both"/>
              <w:rPr>
                <w:b/>
              </w:rPr>
            </w:pPr>
            <w:r w:rsidRPr="009F5FA3">
              <w:rPr>
                <w:rFonts w:hint="eastAsia"/>
                <w:b/>
              </w:rPr>
              <w:t>E-Mail</w:t>
            </w:r>
          </w:p>
        </w:tc>
        <w:tc>
          <w:tcPr>
            <w:tcW w:w="5621" w:type="dxa"/>
            <w:vAlign w:val="center"/>
          </w:tcPr>
          <w:p w:rsidR="00DF3E30" w:rsidRPr="009F5FA3" w:rsidRDefault="00DF3E30" w:rsidP="003576AF">
            <w:pPr>
              <w:jc w:val="both"/>
            </w:pPr>
          </w:p>
        </w:tc>
      </w:tr>
      <w:tr w:rsidR="00DF3E30" w:rsidRPr="009F5FA3" w:rsidTr="003576AF">
        <w:trPr>
          <w:cantSplit/>
          <w:trHeight w:val="283"/>
          <w:jc w:val="center"/>
        </w:trPr>
        <w:tc>
          <w:tcPr>
            <w:tcW w:w="2787" w:type="dxa"/>
            <w:gridSpan w:val="2"/>
            <w:shd w:val="clear" w:color="auto" w:fill="D9D9D9"/>
            <w:vAlign w:val="center"/>
          </w:tcPr>
          <w:p w:rsidR="00DF3E30" w:rsidRPr="009F5FA3" w:rsidRDefault="00DF3E30" w:rsidP="003576AF">
            <w:pPr>
              <w:jc w:val="both"/>
              <w:rPr>
                <w:b/>
              </w:rPr>
            </w:pPr>
            <w:r w:rsidRPr="009F5FA3">
              <w:rPr>
                <w:b/>
              </w:rPr>
              <w:t>其它聯絡方式</w:t>
            </w:r>
          </w:p>
        </w:tc>
        <w:tc>
          <w:tcPr>
            <w:tcW w:w="5621" w:type="dxa"/>
            <w:vAlign w:val="center"/>
          </w:tcPr>
          <w:p w:rsidR="00DF3E30" w:rsidRPr="009F5FA3" w:rsidRDefault="00DF3E30" w:rsidP="003576AF">
            <w:pPr>
              <w:jc w:val="both"/>
            </w:pPr>
          </w:p>
        </w:tc>
      </w:tr>
      <w:tr w:rsidR="00DF3E30" w:rsidRPr="009F5FA3" w:rsidTr="003576AF">
        <w:trPr>
          <w:cantSplit/>
          <w:trHeight w:val="454"/>
          <w:jc w:val="center"/>
        </w:trPr>
        <w:tc>
          <w:tcPr>
            <w:tcW w:w="2787" w:type="dxa"/>
            <w:gridSpan w:val="2"/>
            <w:shd w:val="clear" w:color="auto" w:fill="D9D9D9"/>
            <w:vAlign w:val="center"/>
          </w:tcPr>
          <w:p w:rsidR="00DF3E30" w:rsidRPr="009F5FA3" w:rsidRDefault="00DF3E30" w:rsidP="003576AF">
            <w:pPr>
              <w:jc w:val="both"/>
              <w:rPr>
                <w:b/>
              </w:rPr>
            </w:pPr>
            <w:r w:rsidRPr="009F5FA3">
              <w:rPr>
                <w:b/>
              </w:rPr>
              <w:t>是否有使用環保署公告之毒性化學物質，並建立物質安全資料表</w:t>
            </w:r>
          </w:p>
        </w:tc>
        <w:tc>
          <w:tcPr>
            <w:tcW w:w="5621" w:type="dxa"/>
            <w:vAlign w:val="center"/>
          </w:tcPr>
          <w:p w:rsidR="00DF3E30" w:rsidRPr="009F5FA3" w:rsidRDefault="00DF3E30" w:rsidP="003576AF">
            <w:pPr>
              <w:jc w:val="both"/>
            </w:pPr>
            <w:r>
              <w:rPr>
                <w:rFonts w:ascii="新細明體" w:eastAsia="新細明體" w:hAnsi="新細明體" w:hint="eastAsia"/>
                <w:color w:val="000000"/>
              </w:rPr>
              <w:t>■</w:t>
            </w:r>
            <w:r w:rsidRPr="009F5FA3">
              <w:t>否</w:t>
            </w:r>
            <w:r w:rsidRPr="009F5FA3">
              <w:rPr>
                <w:rFonts w:hint="eastAsia"/>
              </w:rPr>
              <w:t xml:space="preserve"> </w:t>
            </w:r>
            <w:r w:rsidRPr="009F5FA3">
              <w:t xml:space="preserve"> </w:t>
            </w:r>
            <w:r w:rsidRPr="00FA123C">
              <w:rPr>
                <w:rFonts w:hint="eastAsia"/>
                <w:color w:val="000000"/>
              </w:rPr>
              <w:t>□</w:t>
            </w:r>
            <w:r w:rsidRPr="009F5FA3">
              <w:t>是，資料表放置地點</w:t>
            </w:r>
            <w:r w:rsidRPr="009F5FA3">
              <w:rPr>
                <w:rFonts w:hint="eastAsia"/>
              </w:rPr>
              <w:t>______________</w:t>
            </w:r>
          </w:p>
        </w:tc>
      </w:tr>
      <w:tr w:rsidR="00DF3E30" w:rsidRPr="009F5FA3" w:rsidTr="003576AF">
        <w:trPr>
          <w:cantSplit/>
          <w:trHeight w:val="454"/>
          <w:jc w:val="center"/>
        </w:trPr>
        <w:tc>
          <w:tcPr>
            <w:tcW w:w="2787" w:type="dxa"/>
            <w:gridSpan w:val="2"/>
            <w:shd w:val="clear" w:color="auto" w:fill="D9D9D9"/>
            <w:vAlign w:val="center"/>
          </w:tcPr>
          <w:p w:rsidR="00DF3E30" w:rsidRPr="009F5FA3" w:rsidRDefault="00DF3E30" w:rsidP="003576AF">
            <w:pPr>
              <w:jc w:val="both"/>
              <w:rPr>
                <w:b/>
              </w:rPr>
            </w:pPr>
            <w:r w:rsidRPr="009F5FA3">
              <w:rPr>
                <w:b/>
              </w:rPr>
              <w:t>是否有產生廢液或有害廢棄物</w:t>
            </w:r>
          </w:p>
        </w:tc>
        <w:tc>
          <w:tcPr>
            <w:tcW w:w="5621" w:type="dxa"/>
            <w:vAlign w:val="center"/>
          </w:tcPr>
          <w:p w:rsidR="00DF3E30" w:rsidRPr="009F5FA3" w:rsidRDefault="00DF3E30" w:rsidP="003576AF">
            <w:pPr>
              <w:jc w:val="both"/>
            </w:pPr>
            <w:r w:rsidRPr="00FA123C">
              <w:rPr>
                <w:rFonts w:hint="eastAsia"/>
                <w:color w:val="000000"/>
              </w:rPr>
              <w:t>□</w:t>
            </w:r>
            <w:r w:rsidRPr="009F5FA3">
              <w:t>否</w:t>
            </w:r>
            <w:r w:rsidRPr="009F5FA3">
              <w:rPr>
                <w:rFonts w:hint="eastAsia"/>
              </w:rPr>
              <w:t xml:space="preserve"> </w:t>
            </w:r>
            <w:r w:rsidRPr="009F5FA3">
              <w:t xml:space="preserve"> </w:t>
            </w:r>
            <w:r>
              <w:rPr>
                <w:rFonts w:ascii="新細明體" w:eastAsia="新細明體" w:hAnsi="新細明體" w:hint="eastAsia"/>
                <w:color w:val="000000"/>
              </w:rPr>
              <w:t>■</w:t>
            </w:r>
            <w:r w:rsidRPr="009F5FA3">
              <w:t>是</w:t>
            </w:r>
          </w:p>
        </w:tc>
      </w:tr>
      <w:tr w:rsidR="00DF3E30" w:rsidRPr="009F5FA3" w:rsidTr="003576AF">
        <w:trPr>
          <w:trHeight w:val="454"/>
          <w:jc w:val="center"/>
        </w:trPr>
        <w:tc>
          <w:tcPr>
            <w:tcW w:w="2787" w:type="dxa"/>
            <w:gridSpan w:val="2"/>
            <w:shd w:val="clear" w:color="auto" w:fill="D9D9D9"/>
            <w:vAlign w:val="center"/>
          </w:tcPr>
          <w:p w:rsidR="00DF3E30" w:rsidRPr="009F5FA3" w:rsidRDefault="00DF3E30" w:rsidP="003576AF">
            <w:pPr>
              <w:jc w:val="both"/>
              <w:rPr>
                <w:b/>
              </w:rPr>
            </w:pPr>
            <w:r w:rsidRPr="009F5FA3">
              <w:rPr>
                <w:b/>
              </w:rPr>
              <w:t>廢液是否分類收集並標示內容物及危害性</w:t>
            </w:r>
          </w:p>
        </w:tc>
        <w:tc>
          <w:tcPr>
            <w:tcW w:w="5621" w:type="dxa"/>
            <w:vAlign w:val="center"/>
          </w:tcPr>
          <w:p w:rsidR="00DF3E30" w:rsidRPr="009F5FA3" w:rsidRDefault="00DF3E30" w:rsidP="003576AF">
            <w:pPr>
              <w:jc w:val="both"/>
            </w:pPr>
            <w:r w:rsidRPr="00FA123C">
              <w:rPr>
                <w:rFonts w:hint="eastAsia"/>
                <w:color w:val="000000"/>
              </w:rPr>
              <w:t>□</w:t>
            </w:r>
            <w:r w:rsidRPr="009F5FA3">
              <w:t>無</w:t>
            </w:r>
            <w:r w:rsidRPr="009F5FA3">
              <w:rPr>
                <w:rFonts w:hint="eastAsia"/>
              </w:rPr>
              <w:t xml:space="preserve"> </w:t>
            </w:r>
            <w:r w:rsidRPr="009F5FA3">
              <w:t xml:space="preserve"> </w:t>
            </w:r>
            <w:r>
              <w:rPr>
                <w:rFonts w:ascii="新細明體" w:eastAsia="新細明體" w:hAnsi="新細明體" w:hint="eastAsia"/>
                <w:color w:val="000000"/>
              </w:rPr>
              <w:t>■</w:t>
            </w:r>
            <w:r w:rsidRPr="009F5FA3">
              <w:t>有</w:t>
            </w:r>
          </w:p>
        </w:tc>
      </w:tr>
      <w:tr w:rsidR="00DF3E30" w:rsidRPr="009F5FA3" w:rsidTr="003576AF">
        <w:trPr>
          <w:trHeight w:val="454"/>
          <w:jc w:val="center"/>
        </w:trPr>
        <w:tc>
          <w:tcPr>
            <w:tcW w:w="2787" w:type="dxa"/>
            <w:gridSpan w:val="2"/>
            <w:shd w:val="clear" w:color="auto" w:fill="D9D9D9"/>
            <w:vAlign w:val="center"/>
          </w:tcPr>
          <w:p w:rsidR="00DF3E30" w:rsidRPr="009F5FA3" w:rsidRDefault="00DF3E30" w:rsidP="003576AF">
            <w:pPr>
              <w:jc w:val="both"/>
              <w:rPr>
                <w:b/>
              </w:rPr>
            </w:pPr>
            <w:r w:rsidRPr="009F5FA3">
              <w:rPr>
                <w:b/>
              </w:rPr>
              <w:t>是否具尖銳之器具</w:t>
            </w:r>
          </w:p>
        </w:tc>
        <w:tc>
          <w:tcPr>
            <w:tcW w:w="5621" w:type="dxa"/>
            <w:vAlign w:val="center"/>
          </w:tcPr>
          <w:p w:rsidR="00DF3E30" w:rsidRPr="009F5FA3" w:rsidRDefault="00DF3E30" w:rsidP="003576AF">
            <w:pPr>
              <w:jc w:val="both"/>
            </w:pPr>
            <w:r w:rsidRPr="00FA123C">
              <w:rPr>
                <w:rFonts w:hint="eastAsia"/>
                <w:color w:val="000000"/>
              </w:rPr>
              <w:t>□</w:t>
            </w:r>
            <w:r w:rsidRPr="009F5FA3">
              <w:t>無</w:t>
            </w:r>
            <w:r w:rsidRPr="009F5FA3">
              <w:rPr>
                <w:rFonts w:hint="eastAsia"/>
              </w:rPr>
              <w:t xml:space="preserve"> </w:t>
            </w:r>
            <w:r w:rsidRPr="009F5FA3">
              <w:t xml:space="preserve"> </w:t>
            </w:r>
            <w:r>
              <w:rPr>
                <w:rFonts w:ascii="新細明體" w:eastAsia="新細明體" w:hAnsi="新細明體" w:hint="eastAsia"/>
                <w:color w:val="000000"/>
              </w:rPr>
              <w:t>■</w:t>
            </w:r>
            <w:r w:rsidRPr="009F5FA3">
              <w:t>有</w:t>
            </w:r>
          </w:p>
        </w:tc>
      </w:tr>
      <w:tr w:rsidR="00DF3E30" w:rsidRPr="009F5FA3" w:rsidTr="003576AF">
        <w:trPr>
          <w:trHeight w:val="454"/>
          <w:jc w:val="center"/>
        </w:trPr>
        <w:tc>
          <w:tcPr>
            <w:tcW w:w="2787" w:type="dxa"/>
            <w:gridSpan w:val="2"/>
            <w:shd w:val="clear" w:color="auto" w:fill="D9D9D9"/>
            <w:vAlign w:val="center"/>
          </w:tcPr>
          <w:p w:rsidR="00DF3E30" w:rsidRPr="009F5FA3" w:rsidRDefault="00DF3E30" w:rsidP="003576AF">
            <w:pPr>
              <w:jc w:val="both"/>
              <w:rPr>
                <w:b/>
              </w:rPr>
            </w:pPr>
            <w:r w:rsidRPr="009F5FA3">
              <w:rPr>
                <w:b/>
              </w:rPr>
              <w:t>是否有獨立電源總開關</w:t>
            </w:r>
          </w:p>
        </w:tc>
        <w:tc>
          <w:tcPr>
            <w:tcW w:w="5621" w:type="dxa"/>
            <w:vAlign w:val="center"/>
          </w:tcPr>
          <w:p w:rsidR="00DF3E30" w:rsidRPr="009F5FA3" w:rsidRDefault="00DF3E30" w:rsidP="003576AF">
            <w:pPr>
              <w:jc w:val="both"/>
            </w:pPr>
            <w:r w:rsidRPr="00FA123C">
              <w:rPr>
                <w:rFonts w:hint="eastAsia"/>
                <w:color w:val="000000"/>
              </w:rPr>
              <w:t>□</w:t>
            </w:r>
            <w:r w:rsidRPr="009F5FA3">
              <w:t>無</w:t>
            </w:r>
            <w:r w:rsidRPr="009F5FA3">
              <w:rPr>
                <w:rFonts w:hint="eastAsia"/>
              </w:rPr>
              <w:t xml:space="preserve"> </w:t>
            </w:r>
            <w:r w:rsidRPr="009F5FA3">
              <w:t xml:space="preserve"> </w:t>
            </w:r>
            <w:r>
              <w:rPr>
                <w:rFonts w:ascii="新細明體" w:eastAsia="新細明體" w:hAnsi="新細明體" w:hint="eastAsia"/>
                <w:color w:val="000000"/>
              </w:rPr>
              <w:t>■</w:t>
            </w:r>
            <w:r w:rsidRPr="009F5FA3">
              <w:t>有</w:t>
            </w:r>
          </w:p>
        </w:tc>
      </w:tr>
      <w:tr w:rsidR="00DF3E30" w:rsidRPr="009F5FA3" w:rsidTr="003576AF">
        <w:trPr>
          <w:trHeight w:val="454"/>
          <w:jc w:val="center"/>
        </w:trPr>
        <w:tc>
          <w:tcPr>
            <w:tcW w:w="2787" w:type="dxa"/>
            <w:gridSpan w:val="2"/>
            <w:shd w:val="clear" w:color="auto" w:fill="D9D9D9"/>
            <w:vAlign w:val="center"/>
          </w:tcPr>
          <w:p w:rsidR="00DF3E30" w:rsidRPr="009F5FA3" w:rsidRDefault="00DF3E30" w:rsidP="003576AF">
            <w:pPr>
              <w:jc w:val="both"/>
              <w:rPr>
                <w:b/>
              </w:rPr>
            </w:pPr>
            <w:r w:rsidRPr="009F5FA3">
              <w:rPr>
                <w:b/>
              </w:rPr>
              <w:t>電力負荷</w:t>
            </w:r>
          </w:p>
        </w:tc>
        <w:tc>
          <w:tcPr>
            <w:tcW w:w="5621" w:type="dxa"/>
            <w:vAlign w:val="center"/>
          </w:tcPr>
          <w:p w:rsidR="00DF3E30" w:rsidRPr="009F5FA3" w:rsidRDefault="00DF3E30" w:rsidP="003576AF">
            <w:pPr>
              <w:jc w:val="both"/>
            </w:pPr>
            <w:r w:rsidRPr="009F5FA3">
              <w:t>220V</w:t>
            </w:r>
            <w:r>
              <w:rPr>
                <w:rFonts w:hint="eastAsia"/>
                <w:u w:val="single"/>
              </w:rPr>
              <w:t xml:space="preserve">  0  </w:t>
            </w:r>
            <w:r w:rsidRPr="009F5FA3">
              <w:t>A</w:t>
            </w:r>
            <w:r w:rsidRPr="009F5FA3">
              <w:rPr>
                <w:rFonts w:hint="eastAsia"/>
              </w:rPr>
              <w:t>，</w:t>
            </w:r>
            <w:r w:rsidRPr="009F5FA3">
              <w:t>110V</w:t>
            </w:r>
            <w:r>
              <w:rPr>
                <w:rFonts w:hint="eastAsia"/>
                <w:u w:val="single"/>
              </w:rPr>
              <w:t xml:space="preserve">  15  </w:t>
            </w:r>
            <w:r w:rsidRPr="009F5FA3">
              <w:t>A</w:t>
            </w:r>
          </w:p>
          <w:p w:rsidR="00DF3E30" w:rsidRPr="009F5FA3" w:rsidRDefault="00DF3E30" w:rsidP="003576AF">
            <w:pPr>
              <w:jc w:val="both"/>
              <w:rPr>
                <w:u w:val="single"/>
              </w:rPr>
            </w:pPr>
            <w:r w:rsidRPr="009F5FA3">
              <w:t>其它</w:t>
            </w:r>
            <w:r w:rsidRPr="009F5FA3">
              <w:rPr>
                <w:rFonts w:hint="eastAsia"/>
              </w:rPr>
              <w:t>__________</w:t>
            </w:r>
            <w:r w:rsidRPr="009F5FA3">
              <w:rPr>
                <w:u w:val="single"/>
              </w:rPr>
              <w:t>(</w:t>
            </w:r>
            <w:r w:rsidRPr="009F5FA3">
              <w:t>請詳填列用電量高者</w:t>
            </w:r>
            <w:r w:rsidRPr="009F5FA3">
              <w:t>)</w:t>
            </w:r>
          </w:p>
        </w:tc>
      </w:tr>
      <w:tr w:rsidR="00DF3E30" w:rsidRPr="009F5FA3" w:rsidTr="003576AF">
        <w:trPr>
          <w:trHeight w:val="454"/>
          <w:jc w:val="center"/>
        </w:trPr>
        <w:tc>
          <w:tcPr>
            <w:tcW w:w="2787" w:type="dxa"/>
            <w:gridSpan w:val="2"/>
            <w:shd w:val="clear" w:color="auto" w:fill="D9D9D9"/>
            <w:vAlign w:val="center"/>
          </w:tcPr>
          <w:p w:rsidR="00DF3E30" w:rsidRPr="009F5FA3" w:rsidRDefault="00DF3E30" w:rsidP="003576AF">
            <w:pPr>
              <w:jc w:val="both"/>
              <w:rPr>
                <w:b/>
              </w:rPr>
            </w:pPr>
            <w:r w:rsidRPr="009F5FA3">
              <w:rPr>
                <w:b/>
              </w:rPr>
              <w:t>通風換氣</w:t>
            </w:r>
          </w:p>
        </w:tc>
        <w:tc>
          <w:tcPr>
            <w:tcW w:w="5621" w:type="dxa"/>
            <w:vAlign w:val="center"/>
          </w:tcPr>
          <w:p w:rsidR="00DF3E30" w:rsidRPr="009F5FA3" w:rsidRDefault="00DF3E30" w:rsidP="003576AF">
            <w:pPr>
              <w:jc w:val="both"/>
            </w:pPr>
            <w:r>
              <w:rPr>
                <w:rFonts w:ascii="新細明體" w:eastAsia="新細明體" w:hAnsi="新細明體" w:hint="eastAsia"/>
                <w:color w:val="000000"/>
              </w:rPr>
              <w:t>■</w:t>
            </w:r>
            <w:r w:rsidRPr="009F5FA3">
              <w:t>自然通風</w:t>
            </w:r>
            <w:r w:rsidRPr="009F5FA3">
              <w:rPr>
                <w:rFonts w:hint="eastAsia"/>
              </w:rPr>
              <w:t xml:space="preserve">  </w:t>
            </w:r>
            <w:r w:rsidRPr="00FA123C">
              <w:rPr>
                <w:rFonts w:hint="eastAsia"/>
                <w:color w:val="000000"/>
              </w:rPr>
              <w:t>□</w:t>
            </w:r>
            <w:r w:rsidRPr="009F5FA3">
              <w:t>窗及排風機</w:t>
            </w:r>
            <w:r w:rsidRPr="009F5FA3">
              <w:rPr>
                <w:rFonts w:hint="eastAsia"/>
              </w:rPr>
              <w:t xml:space="preserve">  </w:t>
            </w:r>
            <w:r w:rsidRPr="00FA123C">
              <w:rPr>
                <w:rFonts w:hint="eastAsia"/>
                <w:color w:val="000000"/>
              </w:rPr>
              <w:t>□</w:t>
            </w:r>
            <w:r w:rsidRPr="009F5FA3">
              <w:t>密閉室冷氣</w:t>
            </w:r>
          </w:p>
        </w:tc>
      </w:tr>
      <w:tr w:rsidR="00DF3E30" w:rsidRPr="009F5FA3" w:rsidTr="003576AF">
        <w:trPr>
          <w:trHeight w:val="454"/>
          <w:jc w:val="center"/>
        </w:trPr>
        <w:tc>
          <w:tcPr>
            <w:tcW w:w="2787" w:type="dxa"/>
            <w:gridSpan w:val="2"/>
            <w:shd w:val="clear" w:color="auto" w:fill="D9D9D9"/>
            <w:vAlign w:val="center"/>
          </w:tcPr>
          <w:p w:rsidR="00DF3E30" w:rsidRPr="009F5FA3" w:rsidRDefault="00DF3E30" w:rsidP="003576AF">
            <w:pPr>
              <w:jc w:val="both"/>
              <w:rPr>
                <w:b/>
              </w:rPr>
            </w:pPr>
            <w:r w:rsidRPr="009F5FA3">
              <w:rPr>
                <w:b/>
              </w:rPr>
              <w:t>採光照明</w:t>
            </w:r>
          </w:p>
        </w:tc>
        <w:tc>
          <w:tcPr>
            <w:tcW w:w="5621" w:type="dxa"/>
            <w:vAlign w:val="center"/>
          </w:tcPr>
          <w:p w:rsidR="00DF3E30" w:rsidRPr="009F5FA3" w:rsidRDefault="00DF3E30" w:rsidP="003576AF">
            <w:pPr>
              <w:jc w:val="both"/>
            </w:pPr>
            <w:r w:rsidRPr="00FA123C">
              <w:rPr>
                <w:rFonts w:hint="eastAsia"/>
                <w:color w:val="000000"/>
              </w:rPr>
              <w:t>□</w:t>
            </w:r>
            <w:r w:rsidRPr="009F5FA3">
              <w:t>窗自然光</w:t>
            </w:r>
            <w:r w:rsidRPr="009F5FA3">
              <w:rPr>
                <w:rFonts w:hint="eastAsia"/>
              </w:rPr>
              <w:t xml:space="preserve">  </w:t>
            </w:r>
            <w:r w:rsidRPr="00FA123C">
              <w:rPr>
                <w:rFonts w:hint="eastAsia"/>
                <w:color w:val="000000"/>
              </w:rPr>
              <w:t>□</w:t>
            </w:r>
            <w:r w:rsidRPr="009F5FA3">
              <w:t>日光燈</w:t>
            </w:r>
            <w:r w:rsidRPr="009F5FA3">
              <w:rPr>
                <w:rFonts w:hint="eastAsia"/>
              </w:rPr>
              <w:t xml:space="preserve">  </w:t>
            </w:r>
            <w:r>
              <w:rPr>
                <w:rFonts w:ascii="新細明體" w:eastAsia="新細明體" w:hAnsi="新細明體" w:hint="eastAsia"/>
                <w:color w:val="000000"/>
              </w:rPr>
              <w:t>■</w:t>
            </w:r>
            <w:r w:rsidRPr="009F5FA3">
              <w:t>以上併用</w:t>
            </w:r>
          </w:p>
        </w:tc>
      </w:tr>
      <w:tr w:rsidR="00DF3E30" w:rsidRPr="009F5FA3" w:rsidTr="003576AF">
        <w:trPr>
          <w:trHeight w:val="454"/>
          <w:jc w:val="center"/>
        </w:trPr>
        <w:tc>
          <w:tcPr>
            <w:tcW w:w="2787" w:type="dxa"/>
            <w:gridSpan w:val="2"/>
            <w:shd w:val="clear" w:color="auto" w:fill="D9D9D9"/>
            <w:vAlign w:val="center"/>
          </w:tcPr>
          <w:p w:rsidR="00DF3E30" w:rsidRPr="009F5FA3" w:rsidRDefault="00DF3E30" w:rsidP="003576AF">
            <w:pPr>
              <w:jc w:val="both"/>
              <w:rPr>
                <w:b/>
              </w:rPr>
            </w:pPr>
            <w:r w:rsidRPr="009F5FA3">
              <w:rPr>
                <w:b/>
              </w:rPr>
              <w:t>消防系統</w:t>
            </w:r>
          </w:p>
        </w:tc>
        <w:tc>
          <w:tcPr>
            <w:tcW w:w="5621" w:type="dxa"/>
            <w:vAlign w:val="center"/>
          </w:tcPr>
          <w:p w:rsidR="00DF3E30" w:rsidRPr="009F5FA3" w:rsidRDefault="00DF3E30" w:rsidP="003576AF">
            <w:pPr>
              <w:jc w:val="both"/>
            </w:pPr>
            <w:r>
              <w:rPr>
                <w:rFonts w:ascii="新細明體" w:eastAsia="新細明體" w:hAnsi="新細明體" w:hint="eastAsia"/>
                <w:color w:val="000000"/>
              </w:rPr>
              <w:t>■</w:t>
            </w:r>
            <w:r w:rsidRPr="009F5FA3">
              <w:t>滅火器</w:t>
            </w:r>
            <w:r>
              <w:rPr>
                <w:rFonts w:hint="eastAsia"/>
                <w:u w:val="single"/>
              </w:rPr>
              <w:t xml:space="preserve">  </w:t>
            </w:r>
            <w:r>
              <w:rPr>
                <w:rFonts w:hint="eastAsia"/>
                <w:u w:val="single"/>
              </w:rPr>
              <w:t>乾粉滅火器</w:t>
            </w:r>
            <w:r>
              <w:rPr>
                <w:rFonts w:hint="eastAsia"/>
                <w:u w:val="single"/>
              </w:rPr>
              <w:t>1</w:t>
            </w:r>
            <w:r>
              <w:rPr>
                <w:rFonts w:hint="eastAsia"/>
                <w:u w:val="single"/>
              </w:rPr>
              <w:t>支</w:t>
            </w:r>
            <w:r>
              <w:rPr>
                <w:rFonts w:hint="eastAsia"/>
                <w:u w:val="single"/>
              </w:rPr>
              <w:t xml:space="preserve">  </w:t>
            </w:r>
            <w:r w:rsidRPr="009F5FA3">
              <w:t>(</w:t>
            </w:r>
            <w:r w:rsidRPr="009F5FA3">
              <w:t>型式、數量</w:t>
            </w:r>
            <w:r w:rsidRPr="009F5FA3">
              <w:t>)</w:t>
            </w:r>
          </w:p>
          <w:p w:rsidR="00DF3E30" w:rsidRPr="009F5FA3" w:rsidRDefault="00DF3E30" w:rsidP="003576AF">
            <w:pPr>
              <w:jc w:val="both"/>
            </w:pPr>
            <w:r w:rsidRPr="00FA123C">
              <w:rPr>
                <w:rFonts w:hint="eastAsia"/>
                <w:color w:val="000000"/>
              </w:rPr>
              <w:t>□</w:t>
            </w:r>
            <w:r w:rsidRPr="009F5FA3">
              <w:t>火警自動警報系統</w:t>
            </w:r>
          </w:p>
          <w:p w:rsidR="00DF3E30" w:rsidRPr="009F5FA3" w:rsidRDefault="00DF3E30" w:rsidP="003576AF">
            <w:pPr>
              <w:jc w:val="both"/>
            </w:pPr>
            <w:r w:rsidRPr="00FA123C">
              <w:rPr>
                <w:rFonts w:hint="eastAsia"/>
                <w:color w:val="000000"/>
              </w:rPr>
              <w:t>□</w:t>
            </w:r>
            <w:r w:rsidRPr="009F5FA3">
              <w:t>手動警報系統</w:t>
            </w:r>
          </w:p>
          <w:p w:rsidR="00DF3E30" w:rsidRPr="009F5FA3" w:rsidRDefault="00DF3E30" w:rsidP="003576AF">
            <w:pPr>
              <w:jc w:val="both"/>
              <w:rPr>
                <w:u w:val="single"/>
              </w:rPr>
            </w:pPr>
            <w:r w:rsidRPr="00FA123C">
              <w:rPr>
                <w:rFonts w:hint="eastAsia"/>
                <w:color w:val="000000"/>
              </w:rPr>
              <w:lastRenderedPageBreak/>
              <w:t>□</w:t>
            </w:r>
            <w:r w:rsidRPr="009F5FA3">
              <w:t>其它</w:t>
            </w:r>
            <w:r w:rsidRPr="009F5FA3">
              <w:rPr>
                <w:rFonts w:hint="eastAsia"/>
              </w:rPr>
              <w:t>__________</w:t>
            </w:r>
          </w:p>
        </w:tc>
      </w:tr>
      <w:tr w:rsidR="00DF3E30" w:rsidRPr="009F5FA3" w:rsidTr="003576AF">
        <w:trPr>
          <w:trHeight w:val="454"/>
          <w:jc w:val="center"/>
        </w:trPr>
        <w:tc>
          <w:tcPr>
            <w:tcW w:w="2787" w:type="dxa"/>
            <w:gridSpan w:val="2"/>
            <w:shd w:val="clear" w:color="auto" w:fill="D9D9D9"/>
            <w:vAlign w:val="center"/>
          </w:tcPr>
          <w:p w:rsidR="00DF3E30" w:rsidRPr="009F5FA3" w:rsidRDefault="00DF3E30" w:rsidP="003576AF">
            <w:pPr>
              <w:jc w:val="both"/>
              <w:rPr>
                <w:b/>
              </w:rPr>
            </w:pPr>
            <w:r w:rsidRPr="009F5FA3">
              <w:rPr>
                <w:b/>
              </w:rPr>
              <w:lastRenderedPageBreak/>
              <w:t>出入口設緊急出口標示燈</w:t>
            </w:r>
          </w:p>
        </w:tc>
        <w:tc>
          <w:tcPr>
            <w:tcW w:w="5621" w:type="dxa"/>
            <w:vAlign w:val="center"/>
          </w:tcPr>
          <w:p w:rsidR="00DF3E30" w:rsidRPr="009F5FA3" w:rsidRDefault="00DF3E30" w:rsidP="003576AF">
            <w:pPr>
              <w:jc w:val="both"/>
            </w:pPr>
            <w:r>
              <w:rPr>
                <w:rFonts w:ascii="新細明體" w:eastAsia="新細明體" w:hAnsi="新細明體" w:hint="eastAsia"/>
                <w:color w:val="000000"/>
              </w:rPr>
              <w:t>■</w:t>
            </w:r>
            <w:r w:rsidRPr="009F5FA3">
              <w:t>無</w:t>
            </w:r>
            <w:r w:rsidRPr="009F5FA3">
              <w:rPr>
                <w:rFonts w:hint="eastAsia"/>
              </w:rPr>
              <w:t xml:space="preserve"> </w:t>
            </w:r>
            <w:r w:rsidRPr="009F5FA3">
              <w:t xml:space="preserve"> </w:t>
            </w:r>
            <w:r w:rsidRPr="00FA123C">
              <w:rPr>
                <w:rFonts w:hint="eastAsia"/>
                <w:color w:val="000000"/>
              </w:rPr>
              <w:t>□</w:t>
            </w:r>
            <w:r w:rsidRPr="009F5FA3">
              <w:t>有</w:t>
            </w:r>
          </w:p>
        </w:tc>
      </w:tr>
      <w:tr w:rsidR="00DF3E30" w:rsidRPr="009F5FA3" w:rsidTr="003576AF">
        <w:trPr>
          <w:trHeight w:val="454"/>
          <w:jc w:val="center"/>
        </w:trPr>
        <w:tc>
          <w:tcPr>
            <w:tcW w:w="2787" w:type="dxa"/>
            <w:gridSpan w:val="2"/>
            <w:shd w:val="clear" w:color="auto" w:fill="D9D9D9"/>
            <w:vAlign w:val="center"/>
          </w:tcPr>
          <w:p w:rsidR="00DF3E30" w:rsidRPr="009F5FA3" w:rsidRDefault="00DF3E30" w:rsidP="003576AF">
            <w:pPr>
              <w:jc w:val="both"/>
              <w:rPr>
                <w:b/>
              </w:rPr>
            </w:pPr>
            <w:r w:rsidRPr="009F5FA3">
              <w:rPr>
                <w:b/>
              </w:rPr>
              <w:t>是否有設緊急照明燈</w:t>
            </w:r>
          </w:p>
        </w:tc>
        <w:tc>
          <w:tcPr>
            <w:tcW w:w="5621" w:type="dxa"/>
            <w:vAlign w:val="center"/>
          </w:tcPr>
          <w:p w:rsidR="00DF3E30" w:rsidRPr="009F5FA3" w:rsidRDefault="00DF3E30" w:rsidP="003576AF">
            <w:pPr>
              <w:jc w:val="both"/>
            </w:pPr>
            <w:r>
              <w:rPr>
                <w:rFonts w:ascii="新細明體" w:eastAsia="新細明體" w:hAnsi="新細明體" w:hint="eastAsia"/>
                <w:color w:val="000000"/>
              </w:rPr>
              <w:t>■</w:t>
            </w:r>
            <w:r w:rsidRPr="009F5FA3">
              <w:t>無</w:t>
            </w:r>
            <w:r w:rsidRPr="009F5FA3">
              <w:rPr>
                <w:rFonts w:hint="eastAsia"/>
              </w:rPr>
              <w:t xml:space="preserve"> </w:t>
            </w:r>
            <w:r w:rsidRPr="009F5FA3">
              <w:t xml:space="preserve"> </w:t>
            </w:r>
            <w:r w:rsidRPr="00FA123C">
              <w:rPr>
                <w:rFonts w:hint="eastAsia"/>
                <w:color w:val="000000"/>
              </w:rPr>
              <w:t>□</w:t>
            </w:r>
            <w:r w:rsidRPr="009F5FA3">
              <w:t>有</w:t>
            </w:r>
          </w:p>
        </w:tc>
      </w:tr>
      <w:tr w:rsidR="00DF3E30" w:rsidRPr="009F5FA3" w:rsidTr="003576AF">
        <w:trPr>
          <w:trHeight w:val="454"/>
          <w:jc w:val="center"/>
        </w:trPr>
        <w:tc>
          <w:tcPr>
            <w:tcW w:w="2787" w:type="dxa"/>
            <w:gridSpan w:val="2"/>
            <w:shd w:val="clear" w:color="auto" w:fill="D9D9D9"/>
            <w:vAlign w:val="center"/>
          </w:tcPr>
          <w:p w:rsidR="00DF3E30" w:rsidRPr="009F5FA3" w:rsidRDefault="00DF3E30" w:rsidP="003576AF">
            <w:pPr>
              <w:jc w:val="both"/>
              <w:rPr>
                <w:b/>
              </w:rPr>
            </w:pPr>
            <w:r w:rsidRPr="009F5FA3">
              <w:rPr>
                <w:b/>
              </w:rPr>
              <w:t>防護具</w:t>
            </w:r>
          </w:p>
        </w:tc>
        <w:tc>
          <w:tcPr>
            <w:tcW w:w="5621" w:type="dxa"/>
            <w:vAlign w:val="center"/>
          </w:tcPr>
          <w:p w:rsidR="00DF3E30" w:rsidRPr="009F5FA3" w:rsidRDefault="00DF3E30" w:rsidP="003576AF">
            <w:pPr>
              <w:jc w:val="both"/>
            </w:pPr>
            <w:r>
              <w:rPr>
                <w:rFonts w:ascii="新細明體" w:eastAsia="新細明體" w:hAnsi="新細明體" w:hint="eastAsia"/>
                <w:color w:val="000000"/>
              </w:rPr>
              <w:t>■</w:t>
            </w:r>
            <w:r w:rsidRPr="009F5FA3">
              <w:t>個人防護具</w:t>
            </w:r>
            <w:r w:rsidRPr="009F5FA3">
              <w:t xml:space="preserve">  </w:t>
            </w:r>
            <w:r w:rsidRPr="00FA123C">
              <w:rPr>
                <w:rFonts w:hint="eastAsia"/>
                <w:color w:val="000000"/>
              </w:rPr>
              <w:t>□</w:t>
            </w:r>
            <w:r w:rsidRPr="009F5FA3">
              <w:t>急救箱</w:t>
            </w:r>
            <w:r w:rsidRPr="009F5FA3">
              <w:t xml:space="preserve">  </w:t>
            </w:r>
            <w:r w:rsidRPr="00FA123C">
              <w:rPr>
                <w:rFonts w:hint="eastAsia"/>
                <w:color w:val="000000"/>
              </w:rPr>
              <w:t>□</w:t>
            </w:r>
            <w:r w:rsidRPr="009F5FA3">
              <w:t>沖身洗眼器</w:t>
            </w:r>
          </w:p>
          <w:p w:rsidR="00DF3E30" w:rsidRPr="009F5FA3" w:rsidRDefault="00DF3E30" w:rsidP="003576AF">
            <w:pPr>
              <w:jc w:val="both"/>
            </w:pPr>
            <w:r w:rsidRPr="00FA123C">
              <w:rPr>
                <w:rFonts w:hint="eastAsia"/>
                <w:color w:val="000000"/>
              </w:rPr>
              <w:t>□</w:t>
            </w:r>
            <w:r w:rsidRPr="009F5FA3">
              <w:t>其他</w:t>
            </w:r>
            <w:r w:rsidRPr="009F5FA3">
              <w:rPr>
                <w:rFonts w:hint="eastAsia"/>
              </w:rPr>
              <w:t>__________</w:t>
            </w:r>
          </w:p>
        </w:tc>
      </w:tr>
      <w:tr w:rsidR="00DF3E30" w:rsidRPr="009F5FA3" w:rsidTr="003576AF">
        <w:trPr>
          <w:trHeight w:val="1106"/>
          <w:jc w:val="center"/>
        </w:trPr>
        <w:tc>
          <w:tcPr>
            <w:tcW w:w="388" w:type="dxa"/>
            <w:shd w:val="clear" w:color="auto" w:fill="D9D9D9"/>
            <w:vAlign w:val="center"/>
          </w:tcPr>
          <w:p w:rsidR="00DF3E30" w:rsidRPr="009F5FA3" w:rsidRDefault="00DF3E30" w:rsidP="003576AF">
            <w:pPr>
              <w:jc w:val="center"/>
              <w:rPr>
                <w:b/>
              </w:rPr>
            </w:pPr>
            <w:r w:rsidRPr="009F5FA3">
              <w:rPr>
                <w:b/>
              </w:rPr>
              <w:t>實驗室照片</w:t>
            </w:r>
          </w:p>
        </w:tc>
        <w:tc>
          <w:tcPr>
            <w:tcW w:w="8020" w:type="dxa"/>
            <w:gridSpan w:val="2"/>
            <w:vAlign w:val="center"/>
          </w:tcPr>
          <w:p w:rsidR="00DF3E30" w:rsidRPr="009F5FA3" w:rsidRDefault="00DF3E30" w:rsidP="003576AF">
            <w:pPr>
              <w:jc w:val="both"/>
            </w:pPr>
            <w:r>
              <w:rPr>
                <w:noProof/>
              </w:rPr>
              <w:drawing>
                <wp:inline distT="0" distB="0" distL="0" distR="0">
                  <wp:extent cx="5039995" cy="3774440"/>
                  <wp:effectExtent l="19050" t="0" r="8255" b="0"/>
                  <wp:docPr id="55" name="圖片 55" descr="20160415_082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20160415_082950"/>
                          <pic:cNvPicPr>
                            <a:picLocks noChangeAspect="1" noChangeArrowheads="1"/>
                          </pic:cNvPicPr>
                        </pic:nvPicPr>
                        <pic:blipFill>
                          <a:blip r:embed="rId5" cstate="print"/>
                          <a:srcRect/>
                          <a:stretch>
                            <a:fillRect/>
                          </a:stretch>
                        </pic:blipFill>
                        <pic:spPr bwMode="auto">
                          <a:xfrm>
                            <a:off x="0" y="0"/>
                            <a:ext cx="5039995" cy="3774440"/>
                          </a:xfrm>
                          <a:prstGeom prst="rect">
                            <a:avLst/>
                          </a:prstGeom>
                          <a:noFill/>
                          <a:ln w="9525">
                            <a:noFill/>
                            <a:miter lim="800000"/>
                            <a:headEnd/>
                            <a:tailEnd/>
                          </a:ln>
                        </pic:spPr>
                      </pic:pic>
                    </a:graphicData>
                  </a:graphic>
                </wp:inline>
              </w:drawing>
            </w:r>
          </w:p>
        </w:tc>
      </w:tr>
      <w:tr w:rsidR="00DF3E30" w:rsidRPr="009F5FA3" w:rsidTr="003576AF">
        <w:trPr>
          <w:trHeight w:val="1106"/>
          <w:jc w:val="center"/>
        </w:trPr>
        <w:tc>
          <w:tcPr>
            <w:tcW w:w="388" w:type="dxa"/>
            <w:shd w:val="clear" w:color="auto" w:fill="D9D9D9"/>
            <w:vAlign w:val="center"/>
          </w:tcPr>
          <w:p w:rsidR="00DF3E30" w:rsidRPr="009F5FA3" w:rsidRDefault="00DF3E30" w:rsidP="003576AF">
            <w:pPr>
              <w:jc w:val="center"/>
              <w:rPr>
                <w:b/>
              </w:rPr>
            </w:pPr>
            <w:r w:rsidRPr="009F5FA3">
              <w:rPr>
                <w:b/>
              </w:rPr>
              <w:t>實驗室平面圖</w:t>
            </w:r>
          </w:p>
        </w:tc>
        <w:tc>
          <w:tcPr>
            <w:tcW w:w="8020" w:type="dxa"/>
            <w:gridSpan w:val="2"/>
            <w:vAlign w:val="center"/>
          </w:tcPr>
          <w:p w:rsidR="00DF3E30" w:rsidRPr="009F5FA3" w:rsidRDefault="00DF3E30" w:rsidP="003576AF">
            <w:pPr>
              <w:jc w:val="both"/>
            </w:pPr>
            <w:r>
              <w:rPr>
                <w:noProof/>
              </w:rPr>
              <w:drawing>
                <wp:inline distT="0" distB="0" distL="0" distR="0">
                  <wp:extent cx="5050155" cy="2817495"/>
                  <wp:effectExtent l="19050" t="0" r="0" b="0"/>
                  <wp:docPr id="56" name="圖片 56" descr="實驗室空間配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實驗室空間配置"/>
                          <pic:cNvPicPr>
                            <a:picLocks noChangeAspect="1" noChangeArrowheads="1"/>
                          </pic:cNvPicPr>
                        </pic:nvPicPr>
                        <pic:blipFill>
                          <a:blip r:embed="rId6"/>
                          <a:srcRect/>
                          <a:stretch>
                            <a:fillRect/>
                          </a:stretch>
                        </pic:blipFill>
                        <pic:spPr bwMode="auto">
                          <a:xfrm>
                            <a:off x="0" y="0"/>
                            <a:ext cx="5050155" cy="2817495"/>
                          </a:xfrm>
                          <a:prstGeom prst="rect">
                            <a:avLst/>
                          </a:prstGeom>
                          <a:noFill/>
                          <a:ln w="9525">
                            <a:noFill/>
                            <a:miter lim="800000"/>
                            <a:headEnd/>
                            <a:tailEnd/>
                          </a:ln>
                        </pic:spPr>
                      </pic:pic>
                    </a:graphicData>
                  </a:graphic>
                </wp:inline>
              </w:drawing>
            </w:r>
          </w:p>
        </w:tc>
      </w:tr>
    </w:tbl>
    <w:p w:rsidR="00DF3E30" w:rsidRDefault="00DF3E30" w:rsidP="00DF3E30">
      <w:pPr>
        <w:pStyle w:val="6"/>
        <w:numPr>
          <w:ilvl w:val="0"/>
          <w:numId w:val="0"/>
        </w:numPr>
        <w:spacing w:before="180" w:after="180"/>
        <w:ind w:left="794"/>
      </w:pPr>
    </w:p>
    <w:p w:rsidR="00DF3E30" w:rsidRDefault="00DF3E30" w:rsidP="00DF3E30">
      <w:pPr>
        <w:pStyle w:val="a4"/>
        <w:ind w:left="480" w:firstLine="480"/>
      </w:pPr>
      <w:r>
        <w:rPr>
          <w:rFonts w:hint="eastAsia"/>
        </w:rPr>
        <w:t>學校可先行進行實驗活動清查分析，由該實驗課程老師討論相關之例行性與非例行性實驗或研究、作業及所有人員進入實驗之可能活動，包含訪客與承攬商與供應商、所有可使用到之公共設施、機械與儀器設備做清查區分。有關實驗之部分可指定實驗課程老師進行危害辨識，危害辨識時須包含人員、機械、材料、環境及正常、異常、緊急之可能危害如</w:t>
      </w:r>
      <w:r>
        <w:fldChar w:fldCharType="begin"/>
      </w:r>
      <w:r>
        <w:instrText xml:space="preserve"> </w:instrText>
      </w:r>
      <w:r>
        <w:rPr>
          <w:rFonts w:hint="eastAsia"/>
        </w:rPr>
        <w:instrText>REF _Ref421631003 \h</w:instrText>
      </w:r>
      <w:r>
        <w:instrText xml:space="preserve"> </w:instrText>
      </w:r>
      <w:r>
        <w:fldChar w:fldCharType="separate"/>
      </w:r>
      <w:r>
        <w:rPr>
          <w:rFonts w:hint="eastAsia"/>
        </w:rPr>
        <w:t>表</w:t>
      </w:r>
      <w:r>
        <w:rPr>
          <w:rFonts w:hint="eastAsia"/>
        </w:rPr>
        <w:t xml:space="preserve">8- </w:t>
      </w:r>
      <w:r>
        <w:rPr>
          <w:noProof/>
        </w:rPr>
        <w:t>5</w:t>
      </w:r>
      <w:r>
        <w:fldChar w:fldCharType="end"/>
      </w:r>
      <w:r>
        <w:rPr>
          <w:rFonts w:hint="eastAsia"/>
        </w:rPr>
        <w:t>所示。</w:t>
      </w:r>
    </w:p>
    <w:p w:rsidR="00DF3E30" w:rsidRDefault="00DF3E30" w:rsidP="00DF3E30">
      <w:pPr>
        <w:pStyle w:val="a3"/>
      </w:pPr>
      <w:bookmarkStart w:id="4" w:name="_Ref421631003"/>
      <w:bookmarkStart w:id="5" w:name="_Toc437417297"/>
      <w:r>
        <w:rPr>
          <w:rFonts w:hint="eastAsia"/>
        </w:rPr>
        <w:lastRenderedPageBreak/>
        <w:t>表</w:t>
      </w:r>
      <w:r>
        <w:rPr>
          <w:rFonts w:hint="eastAsia"/>
        </w:rPr>
        <w:t xml:space="preserve">8- </w:t>
      </w:r>
      <w:r>
        <w:fldChar w:fldCharType="begin"/>
      </w:r>
      <w:r>
        <w:instrText xml:space="preserve"> </w:instrText>
      </w:r>
      <w:r>
        <w:rPr>
          <w:rFonts w:hint="eastAsia"/>
        </w:rPr>
        <w:instrText xml:space="preserve">SEQ </w:instrText>
      </w:r>
      <w:r>
        <w:rPr>
          <w:rFonts w:hint="eastAsia"/>
        </w:rPr>
        <w:instrText>表</w:instrText>
      </w:r>
      <w:r>
        <w:rPr>
          <w:rFonts w:hint="eastAsia"/>
        </w:rPr>
        <w:instrText>8- \* ARABIC</w:instrText>
      </w:r>
      <w:r>
        <w:instrText xml:space="preserve"> </w:instrText>
      </w:r>
      <w:r>
        <w:fldChar w:fldCharType="separate"/>
      </w:r>
      <w:r>
        <w:rPr>
          <w:noProof/>
        </w:rPr>
        <w:t>5</w:t>
      </w:r>
      <w:r>
        <w:fldChar w:fldCharType="end"/>
      </w:r>
      <w:bookmarkEnd w:id="4"/>
      <w:r w:rsidRPr="00581C1A">
        <w:rPr>
          <w:rFonts w:hint="eastAsia"/>
        </w:rPr>
        <w:t>實驗室危害辨識項目表</w:t>
      </w:r>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02"/>
        <w:gridCol w:w="2098"/>
        <w:gridCol w:w="3060"/>
        <w:gridCol w:w="2700"/>
      </w:tblGrid>
      <w:tr w:rsidR="00DF3E30" w:rsidRPr="009F5FA3" w:rsidTr="003576AF">
        <w:trPr>
          <w:trHeight w:val="454"/>
          <w:jc w:val="center"/>
        </w:trPr>
        <w:tc>
          <w:tcPr>
            <w:tcW w:w="1302" w:type="dxa"/>
            <w:shd w:val="clear" w:color="auto" w:fill="D9D9D9"/>
            <w:vAlign w:val="center"/>
          </w:tcPr>
          <w:p w:rsidR="00DF3E30" w:rsidRPr="009F5FA3" w:rsidRDefault="00DF3E30" w:rsidP="003576AF">
            <w:pPr>
              <w:jc w:val="center"/>
              <w:rPr>
                <w:b/>
              </w:rPr>
            </w:pPr>
            <w:r w:rsidRPr="009F5FA3">
              <w:rPr>
                <w:b/>
              </w:rPr>
              <w:t>實驗室配置</w:t>
            </w:r>
          </w:p>
        </w:tc>
        <w:tc>
          <w:tcPr>
            <w:tcW w:w="2098" w:type="dxa"/>
            <w:shd w:val="clear" w:color="auto" w:fill="D9D9D9"/>
            <w:vAlign w:val="center"/>
          </w:tcPr>
          <w:p w:rsidR="00DF3E30" w:rsidRPr="009F5FA3" w:rsidRDefault="00DF3E30" w:rsidP="003576AF">
            <w:pPr>
              <w:jc w:val="center"/>
              <w:rPr>
                <w:b/>
              </w:rPr>
            </w:pPr>
            <w:r w:rsidRPr="009F5FA3">
              <w:rPr>
                <w:b/>
              </w:rPr>
              <w:t>各分區之功能</w:t>
            </w:r>
          </w:p>
        </w:tc>
        <w:tc>
          <w:tcPr>
            <w:tcW w:w="3060" w:type="dxa"/>
            <w:shd w:val="clear" w:color="auto" w:fill="D9D9D9"/>
            <w:vAlign w:val="center"/>
          </w:tcPr>
          <w:p w:rsidR="00DF3E30" w:rsidRPr="009F5FA3" w:rsidRDefault="00DF3E30" w:rsidP="003576AF">
            <w:pPr>
              <w:jc w:val="center"/>
              <w:rPr>
                <w:b/>
              </w:rPr>
            </w:pPr>
            <w:r w:rsidRPr="009F5FA3">
              <w:rPr>
                <w:b/>
              </w:rPr>
              <w:t>可能產生之危害</w:t>
            </w:r>
          </w:p>
        </w:tc>
        <w:tc>
          <w:tcPr>
            <w:tcW w:w="2700" w:type="dxa"/>
            <w:shd w:val="clear" w:color="auto" w:fill="D9D9D9"/>
            <w:vAlign w:val="center"/>
          </w:tcPr>
          <w:p w:rsidR="00DF3E30" w:rsidRPr="009F5FA3" w:rsidRDefault="00DF3E30" w:rsidP="003576AF">
            <w:pPr>
              <w:jc w:val="center"/>
              <w:rPr>
                <w:b/>
              </w:rPr>
            </w:pPr>
            <w:r w:rsidRPr="009F5FA3">
              <w:rPr>
                <w:b/>
              </w:rPr>
              <w:t>發生時機</w:t>
            </w:r>
          </w:p>
        </w:tc>
      </w:tr>
      <w:tr w:rsidR="00DF3E30" w:rsidRPr="009F5FA3" w:rsidTr="003576AF">
        <w:trPr>
          <w:jc w:val="center"/>
        </w:trPr>
        <w:tc>
          <w:tcPr>
            <w:tcW w:w="1302" w:type="dxa"/>
            <w:vAlign w:val="center"/>
          </w:tcPr>
          <w:p w:rsidR="00DF3E30" w:rsidRPr="009F5FA3" w:rsidRDefault="00DF3E30" w:rsidP="003576AF">
            <w:pPr>
              <w:jc w:val="center"/>
            </w:pPr>
            <w:r w:rsidRPr="009F5FA3">
              <w:t>前處理室</w:t>
            </w:r>
          </w:p>
        </w:tc>
        <w:tc>
          <w:tcPr>
            <w:tcW w:w="2098" w:type="dxa"/>
            <w:vAlign w:val="center"/>
          </w:tcPr>
          <w:p w:rsidR="00DF3E30" w:rsidRPr="009F5FA3" w:rsidRDefault="00DF3E30" w:rsidP="003576AF">
            <w:r w:rsidRPr="009F5FA3">
              <w:t>樣品前處理區：</w:t>
            </w:r>
          </w:p>
          <w:p w:rsidR="00DF3E30" w:rsidRPr="009F5FA3" w:rsidRDefault="00DF3E30" w:rsidP="003576AF">
            <w:r w:rsidRPr="009F5FA3">
              <w:t>1.</w:t>
            </w:r>
            <w:r w:rsidRPr="009F5FA3">
              <w:t>處理樣品為何</w:t>
            </w:r>
          </w:p>
          <w:p w:rsidR="00DF3E30" w:rsidRPr="009F5FA3" w:rsidRDefault="00DF3E30" w:rsidP="003576AF">
            <w:r w:rsidRPr="009F5FA3">
              <w:t>2.</w:t>
            </w:r>
            <w:r w:rsidRPr="009F5FA3">
              <w:t>使用儀器為何</w:t>
            </w:r>
          </w:p>
          <w:p w:rsidR="00DF3E30" w:rsidRPr="009F5FA3" w:rsidRDefault="00DF3E30" w:rsidP="003576AF">
            <w:r w:rsidRPr="009F5FA3">
              <w:t>3.</w:t>
            </w:r>
            <w:r w:rsidRPr="009F5FA3">
              <w:t>使用藥品種類</w:t>
            </w:r>
          </w:p>
          <w:p w:rsidR="00DF3E30" w:rsidRPr="009F5FA3" w:rsidRDefault="00DF3E30" w:rsidP="003576AF">
            <w:r w:rsidRPr="009F5FA3">
              <w:t>4.</w:t>
            </w:r>
            <w:r w:rsidRPr="009F5FA3">
              <w:t>處理方式</w:t>
            </w:r>
          </w:p>
          <w:p w:rsidR="00DF3E30" w:rsidRPr="009F5FA3" w:rsidRDefault="00DF3E30" w:rsidP="003576AF">
            <w:r w:rsidRPr="009F5FA3">
              <w:t>5.</w:t>
            </w:r>
            <w:r w:rsidRPr="009F5FA3">
              <w:t>處理流程</w:t>
            </w:r>
          </w:p>
        </w:tc>
        <w:tc>
          <w:tcPr>
            <w:tcW w:w="3060" w:type="dxa"/>
            <w:vAlign w:val="center"/>
          </w:tcPr>
          <w:p w:rsidR="00DF3E30" w:rsidRPr="009F5FA3" w:rsidRDefault="00DF3E30" w:rsidP="003576AF">
            <w:r w:rsidRPr="009F5FA3">
              <w:t>1.</w:t>
            </w:r>
            <w:r w:rsidRPr="009F5FA3">
              <w:t>樣品是否具有成染腐蝕、燃燒、爆炸等危害性。</w:t>
            </w:r>
          </w:p>
          <w:p w:rsidR="00DF3E30" w:rsidRPr="009F5FA3" w:rsidRDefault="00DF3E30" w:rsidP="003576AF">
            <w:r w:rsidRPr="009F5FA3">
              <w:t>2.</w:t>
            </w:r>
            <w:r w:rsidRPr="009F5FA3">
              <w:t>藥品是否劇毒性、致癌性、傳染性。</w:t>
            </w:r>
          </w:p>
          <w:p w:rsidR="00DF3E30" w:rsidRPr="009F5FA3" w:rsidRDefault="00DF3E30" w:rsidP="003576AF">
            <w:r w:rsidRPr="009F5FA3">
              <w:t>3.</w:t>
            </w:r>
            <w:r w:rsidRPr="009F5FA3">
              <w:t>儀器使用中易因人為失誤產生火災、機械危害等。</w:t>
            </w:r>
          </w:p>
        </w:tc>
        <w:tc>
          <w:tcPr>
            <w:tcW w:w="2700" w:type="dxa"/>
            <w:vAlign w:val="center"/>
          </w:tcPr>
          <w:p w:rsidR="00DF3E30" w:rsidRPr="009F5FA3" w:rsidRDefault="00DF3E30" w:rsidP="003576AF">
            <w:r w:rsidRPr="009F5FA3">
              <w:t>1.</w:t>
            </w:r>
            <w:r w:rsidRPr="009F5FA3">
              <w:t>對樣品來源不暸解。</w:t>
            </w:r>
          </w:p>
          <w:p w:rsidR="00DF3E30" w:rsidRPr="009F5FA3" w:rsidRDefault="00DF3E30" w:rsidP="003576AF">
            <w:r w:rsidRPr="009F5FA3">
              <w:t>2.</w:t>
            </w:r>
            <w:r w:rsidRPr="009F5FA3">
              <w:t>不當樣品處置流程及方法。</w:t>
            </w:r>
          </w:p>
          <w:p w:rsidR="00DF3E30" w:rsidRPr="009F5FA3" w:rsidRDefault="00DF3E30" w:rsidP="003576AF">
            <w:r w:rsidRPr="009F5FA3">
              <w:t>3.</w:t>
            </w:r>
            <w:r w:rsidRPr="009F5FA3">
              <w:t>未對樣品做適當標示。</w:t>
            </w:r>
          </w:p>
          <w:p w:rsidR="00DF3E30" w:rsidRPr="009F5FA3" w:rsidRDefault="00DF3E30" w:rsidP="003576AF">
            <w:r w:rsidRPr="009F5FA3">
              <w:t>4.</w:t>
            </w:r>
            <w:r w:rsidRPr="009F5FA3">
              <w:t>樣品保存方式不正確。</w:t>
            </w:r>
          </w:p>
        </w:tc>
      </w:tr>
      <w:tr w:rsidR="00DF3E30" w:rsidRPr="009F5FA3" w:rsidTr="003576AF">
        <w:trPr>
          <w:jc w:val="center"/>
        </w:trPr>
        <w:tc>
          <w:tcPr>
            <w:tcW w:w="1302" w:type="dxa"/>
            <w:vAlign w:val="center"/>
          </w:tcPr>
          <w:p w:rsidR="00DF3E30" w:rsidRPr="009F5FA3" w:rsidRDefault="00DF3E30" w:rsidP="003576AF">
            <w:pPr>
              <w:jc w:val="center"/>
            </w:pPr>
            <w:r w:rsidRPr="009F5FA3">
              <w:t>無機實驗室</w:t>
            </w:r>
          </w:p>
        </w:tc>
        <w:tc>
          <w:tcPr>
            <w:tcW w:w="2098" w:type="dxa"/>
            <w:vAlign w:val="center"/>
          </w:tcPr>
          <w:p w:rsidR="00DF3E30" w:rsidRPr="009F5FA3" w:rsidRDefault="00DF3E30" w:rsidP="003576AF">
            <w:r w:rsidRPr="009F5FA3">
              <w:t>實驗操作區：</w:t>
            </w:r>
          </w:p>
          <w:p w:rsidR="00DF3E30" w:rsidRPr="009F5FA3" w:rsidRDefault="00DF3E30" w:rsidP="003576AF">
            <w:r w:rsidRPr="009F5FA3">
              <w:t>1.</w:t>
            </w:r>
            <w:r w:rsidRPr="009F5FA3">
              <w:t>實驗項目</w:t>
            </w:r>
          </w:p>
          <w:p w:rsidR="00DF3E30" w:rsidRPr="009F5FA3" w:rsidRDefault="00DF3E30" w:rsidP="003576AF">
            <w:r w:rsidRPr="009F5FA3">
              <w:t>2.</w:t>
            </w:r>
            <w:r w:rsidRPr="009F5FA3">
              <w:t>使用藥品種類</w:t>
            </w:r>
          </w:p>
          <w:p w:rsidR="00DF3E30" w:rsidRPr="009F5FA3" w:rsidRDefault="00DF3E30" w:rsidP="003576AF">
            <w:r w:rsidRPr="009F5FA3">
              <w:t>3.</w:t>
            </w:r>
            <w:r w:rsidRPr="009F5FA3">
              <w:t>使用儀器為何</w:t>
            </w:r>
          </w:p>
          <w:p w:rsidR="00DF3E30" w:rsidRPr="009F5FA3" w:rsidRDefault="00DF3E30" w:rsidP="003576AF">
            <w:r w:rsidRPr="009F5FA3">
              <w:t>4.</w:t>
            </w:r>
            <w:r w:rsidRPr="009F5FA3">
              <w:t>實驗分析流程</w:t>
            </w:r>
          </w:p>
        </w:tc>
        <w:tc>
          <w:tcPr>
            <w:tcW w:w="3060" w:type="dxa"/>
            <w:vAlign w:val="center"/>
          </w:tcPr>
          <w:p w:rsidR="00DF3E30" w:rsidRPr="009F5FA3" w:rsidRDefault="00DF3E30" w:rsidP="003576AF">
            <w:r w:rsidRPr="009F5FA3">
              <w:t>1.</w:t>
            </w:r>
            <w:r w:rsidRPr="009F5FA3">
              <w:t>實驗過程中易發生燃燒、爆炸危險。</w:t>
            </w:r>
          </w:p>
          <w:p w:rsidR="00DF3E30" w:rsidRPr="009F5FA3" w:rsidRDefault="00DF3E30" w:rsidP="003576AF">
            <w:r w:rsidRPr="009F5FA3">
              <w:t>2.</w:t>
            </w:r>
            <w:r w:rsidRPr="009F5FA3">
              <w:t>藥品具毒性、致癌性。</w:t>
            </w:r>
          </w:p>
          <w:p w:rsidR="00DF3E30" w:rsidRPr="009F5FA3" w:rsidRDefault="00DF3E30" w:rsidP="003576AF">
            <w:r w:rsidRPr="009F5FA3">
              <w:t>3.</w:t>
            </w:r>
            <w:r w:rsidRPr="009F5FA3">
              <w:t>儀器使用中易因人為失誤產生火災。</w:t>
            </w:r>
          </w:p>
          <w:p w:rsidR="00DF3E30" w:rsidRPr="009F5FA3" w:rsidRDefault="00DF3E30" w:rsidP="003576AF">
            <w:r w:rsidRPr="009F5FA3">
              <w:t>4.</w:t>
            </w:r>
            <w:r w:rsidRPr="009F5FA3">
              <w:t>儀器使用過程產生毒性產物</w:t>
            </w:r>
            <w:r w:rsidRPr="009F5FA3">
              <w:t>(</w:t>
            </w:r>
            <w:r w:rsidRPr="009F5FA3">
              <w:t>如含重金屬廢氣、廢液等</w:t>
            </w:r>
            <w:r w:rsidRPr="009F5FA3">
              <w:t>)</w:t>
            </w:r>
            <w:r w:rsidRPr="009F5FA3">
              <w:t>。</w:t>
            </w:r>
          </w:p>
        </w:tc>
        <w:tc>
          <w:tcPr>
            <w:tcW w:w="2700" w:type="dxa"/>
            <w:vAlign w:val="center"/>
          </w:tcPr>
          <w:p w:rsidR="00DF3E30" w:rsidRPr="009F5FA3" w:rsidRDefault="00DF3E30" w:rsidP="003576AF">
            <w:r w:rsidRPr="009F5FA3">
              <w:t>1.</w:t>
            </w:r>
            <w:r w:rsidRPr="009F5FA3">
              <w:t>人為疏失。</w:t>
            </w:r>
          </w:p>
          <w:p w:rsidR="00DF3E30" w:rsidRPr="009F5FA3" w:rsidRDefault="00DF3E30" w:rsidP="003576AF">
            <w:r w:rsidRPr="009F5FA3">
              <w:t>2.</w:t>
            </w:r>
            <w:r w:rsidRPr="009F5FA3">
              <w:t>操作不當。</w:t>
            </w:r>
          </w:p>
          <w:p w:rsidR="00DF3E30" w:rsidRPr="009F5FA3" w:rsidRDefault="00DF3E30" w:rsidP="003576AF">
            <w:r w:rsidRPr="009F5FA3">
              <w:t>3.</w:t>
            </w:r>
            <w:r w:rsidRPr="009F5FA3">
              <w:t>無防護設施。</w:t>
            </w:r>
          </w:p>
          <w:p w:rsidR="00DF3E30" w:rsidRPr="009F5FA3" w:rsidRDefault="00DF3E30" w:rsidP="003576AF">
            <w:r w:rsidRPr="009F5FA3">
              <w:t>4.</w:t>
            </w:r>
            <w:r w:rsidRPr="009F5FA3">
              <w:t>對藥品性質不瞭解。</w:t>
            </w:r>
          </w:p>
          <w:p w:rsidR="00DF3E30" w:rsidRPr="009F5FA3" w:rsidRDefault="00DF3E30" w:rsidP="003576AF">
            <w:r w:rsidRPr="009F5FA3">
              <w:t>5.</w:t>
            </w:r>
            <w:r w:rsidRPr="009F5FA3">
              <w:t>訓練不足。</w:t>
            </w:r>
          </w:p>
        </w:tc>
      </w:tr>
      <w:tr w:rsidR="00DF3E30" w:rsidRPr="009F5FA3" w:rsidTr="003576AF">
        <w:trPr>
          <w:jc w:val="center"/>
        </w:trPr>
        <w:tc>
          <w:tcPr>
            <w:tcW w:w="1302" w:type="dxa"/>
            <w:vAlign w:val="center"/>
          </w:tcPr>
          <w:p w:rsidR="00DF3E30" w:rsidRPr="009F5FA3" w:rsidRDefault="00DF3E30" w:rsidP="003576AF">
            <w:pPr>
              <w:jc w:val="center"/>
            </w:pPr>
            <w:r w:rsidRPr="009F5FA3">
              <w:t>有機實驗室</w:t>
            </w:r>
          </w:p>
        </w:tc>
        <w:tc>
          <w:tcPr>
            <w:tcW w:w="2098" w:type="dxa"/>
            <w:vAlign w:val="center"/>
          </w:tcPr>
          <w:p w:rsidR="00DF3E30" w:rsidRPr="009F5FA3" w:rsidRDefault="00DF3E30" w:rsidP="003576AF">
            <w:r w:rsidRPr="009F5FA3">
              <w:t>實驗操作區：</w:t>
            </w:r>
          </w:p>
          <w:p w:rsidR="00DF3E30" w:rsidRPr="009F5FA3" w:rsidRDefault="00DF3E30" w:rsidP="003576AF">
            <w:r w:rsidRPr="009F5FA3">
              <w:t>1.</w:t>
            </w:r>
            <w:r w:rsidRPr="009F5FA3">
              <w:t>實驗項目</w:t>
            </w:r>
          </w:p>
          <w:p w:rsidR="00DF3E30" w:rsidRPr="009F5FA3" w:rsidRDefault="00DF3E30" w:rsidP="003576AF">
            <w:r w:rsidRPr="009F5FA3">
              <w:t>2.</w:t>
            </w:r>
            <w:r w:rsidRPr="009F5FA3">
              <w:t>使用藥品種類</w:t>
            </w:r>
          </w:p>
          <w:p w:rsidR="00DF3E30" w:rsidRPr="009F5FA3" w:rsidRDefault="00DF3E30" w:rsidP="003576AF">
            <w:r w:rsidRPr="009F5FA3">
              <w:t>3.</w:t>
            </w:r>
            <w:r w:rsidRPr="009F5FA3">
              <w:t>使用儀器為何</w:t>
            </w:r>
          </w:p>
          <w:p w:rsidR="00DF3E30" w:rsidRPr="009F5FA3" w:rsidRDefault="00DF3E30" w:rsidP="003576AF">
            <w:r w:rsidRPr="009F5FA3">
              <w:t>4.</w:t>
            </w:r>
            <w:r w:rsidRPr="009F5FA3">
              <w:t>實驗分析流程</w:t>
            </w:r>
          </w:p>
        </w:tc>
        <w:tc>
          <w:tcPr>
            <w:tcW w:w="3060" w:type="dxa"/>
            <w:vAlign w:val="center"/>
          </w:tcPr>
          <w:p w:rsidR="00DF3E30" w:rsidRPr="009F5FA3" w:rsidRDefault="00DF3E30" w:rsidP="003576AF">
            <w:r w:rsidRPr="009F5FA3">
              <w:t>1.</w:t>
            </w:r>
            <w:r w:rsidRPr="009F5FA3">
              <w:t>實驗過程中易產生燃燒、爆炸危險、中毒等危險。</w:t>
            </w:r>
          </w:p>
          <w:p w:rsidR="00DF3E30" w:rsidRPr="009F5FA3" w:rsidRDefault="00DF3E30" w:rsidP="003576AF">
            <w:r w:rsidRPr="009F5FA3">
              <w:t>2.</w:t>
            </w:r>
            <w:r w:rsidRPr="009F5FA3">
              <w:t>藥品具毒性、致癌性</w:t>
            </w:r>
            <w:r w:rsidRPr="009F5FA3">
              <w:t>(</w:t>
            </w:r>
            <w:r w:rsidRPr="009F5FA3">
              <w:t>如有機溶劑之使用</w:t>
            </w:r>
            <w:r w:rsidRPr="009F5FA3">
              <w:t>)</w:t>
            </w:r>
            <w:r w:rsidRPr="009F5FA3">
              <w:t>。</w:t>
            </w:r>
          </w:p>
          <w:p w:rsidR="00DF3E30" w:rsidRPr="009F5FA3" w:rsidRDefault="00DF3E30" w:rsidP="003576AF">
            <w:r w:rsidRPr="009F5FA3">
              <w:t>3.</w:t>
            </w:r>
            <w:r w:rsidRPr="009F5FA3">
              <w:t>儀器使用中易因人為失誤產生火災、電擊等。</w:t>
            </w:r>
          </w:p>
        </w:tc>
        <w:tc>
          <w:tcPr>
            <w:tcW w:w="2700" w:type="dxa"/>
            <w:vAlign w:val="center"/>
          </w:tcPr>
          <w:p w:rsidR="00DF3E30" w:rsidRPr="009F5FA3" w:rsidRDefault="00DF3E30" w:rsidP="003576AF">
            <w:r w:rsidRPr="009F5FA3">
              <w:t>1.</w:t>
            </w:r>
            <w:r w:rsidRPr="009F5FA3">
              <w:t>人為疏失。</w:t>
            </w:r>
          </w:p>
          <w:p w:rsidR="00DF3E30" w:rsidRPr="009F5FA3" w:rsidRDefault="00DF3E30" w:rsidP="003576AF">
            <w:r w:rsidRPr="009F5FA3">
              <w:t>2.</w:t>
            </w:r>
            <w:r w:rsidRPr="009F5FA3">
              <w:t>操作不當。</w:t>
            </w:r>
          </w:p>
          <w:p w:rsidR="00DF3E30" w:rsidRPr="009F5FA3" w:rsidRDefault="00DF3E30" w:rsidP="003576AF">
            <w:r w:rsidRPr="009F5FA3">
              <w:t>3.</w:t>
            </w:r>
            <w:r w:rsidRPr="009F5FA3">
              <w:t>無防護設施。</w:t>
            </w:r>
          </w:p>
          <w:p w:rsidR="00DF3E30" w:rsidRPr="009F5FA3" w:rsidRDefault="00DF3E30" w:rsidP="003576AF">
            <w:r w:rsidRPr="009F5FA3">
              <w:t>4.</w:t>
            </w:r>
            <w:r w:rsidRPr="009F5FA3">
              <w:t>對藥品性質不瞭解。</w:t>
            </w:r>
          </w:p>
          <w:p w:rsidR="00DF3E30" w:rsidRPr="009F5FA3" w:rsidRDefault="00DF3E30" w:rsidP="003576AF">
            <w:r w:rsidRPr="009F5FA3">
              <w:t>5.</w:t>
            </w:r>
            <w:r w:rsidRPr="009F5FA3">
              <w:t>訓練不足。</w:t>
            </w:r>
          </w:p>
        </w:tc>
      </w:tr>
      <w:tr w:rsidR="00DF3E30" w:rsidRPr="009F5FA3" w:rsidTr="003576AF">
        <w:trPr>
          <w:jc w:val="center"/>
        </w:trPr>
        <w:tc>
          <w:tcPr>
            <w:tcW w:w="1302" w:type="dxa"/>
            <w:vAlign w:val="center"/>
          </w:tcPr>
          <w:p w:rsidR="00DF3E30" w:rsidRPr="009F5FA3" w:rsidRDefault="00DF3E30" w:rsidP="003576AF">
            <w:pPr>
              <w:jc w:val="center"/>
            </w:pPr>
            <w:r w:rsidRPr="009F5FA3">
              <w:t>微生物實驗室</w:t>
            </w:r>
          </w:p>
        </w:tc>
        <w:tc>
          <w:tcPr>
            <w:tcW w:w="2098" w:type="dxa"/>
            <w:vAlign w:val="center"/>
          </w:tcPr>
          <w:p w:rsidR="00DF3E30" w:rsidRPr="009F5FA3" w:rsidRDefault="00DF3E30" w:rsidP="003576AF">
            <w:r w:rsidRPr="009F5FA3">
              <w:t>實驗操作區：</w:t>
            </w:r>
          </w:p>
          <w:p w:rsidR="00DF3E30" w:rsidRPr="009F5FA3" w:rsidRDefault="00DF3E30" w:rsidP="003576AF">
            <w:r w:rsidRPr="009F5FA3">
              <w:t>1.</w:t>
            </w:r>
            <w:r w:rsidRPr="009F5FA3">
              <w:t>實驗項目</w:t>
            </w:r>
          </w:p>
          <w:p w:rsidR="00DF3E30" w:rsidRPr="009F5FA3" w:rsidRDefault="00DF3E30" w:rsidP="003576AF">
            <w:r w:rsidRPr="009F5FA3">
              <w:t>2.</w:t>
            </w:r>
            <w:r w:rsidRPr="009F5FA3">
              <w:t>使用藥品</w:t>
            </w:r>
          </w:p>
          <w:p w:rsidR="00DF3E30" w:rsidRPr="009F5FA3" w:rsidRDefault="00DF3E30" w:rsidP="003576AF">
            <w:r w:rsidRPr="009F5FA3">
              <w:t>3.</w:t>
            </w:r>
            <w:r w:rsidRPr="009F5FA3">
              <w:t>使用儀器</w:t>
            </w:r>
          </w:p>
        </w:tc>
        <w:tc>
          <w:tcPr>
            <w:tcW w:w="3060" w:type="dxa"/>
            <w:vAlign w:val="center"/>
          </w:tcPr>
          <w:p w:rsidR="00DF3E30" w:rsidRPr="009F5FA3" w:rsidRDefault="00DF3E30" w:rsidP="003576AF">
            <w:r w:rsidRPr="009F5FA3">
              <w:t>1.</w:t>
            </w:r>
            <w:r w:rsidRPr="009F5FA3">
              <w:t>實驗過程中易產生燃燒、爆炸危險、中毒等危險。</w:t>
            </w:r>
          </w:p>
          <w:p w:rsidR="00DF3E30" w:rsidRPr="009F5FA3" w:rsidRDefault="00DF3E30" w:rsidP="003576AF">
            <w:r w:rsidRPr="009F5FA3">
              <w:t>2.</w:t>
            </w:r>
            <w:r w:rsidRPr="009F5FA3">
              <w:t>藥品具毒性、致癌性、傳染性。</w:t>
            </w:r>
          </w:p>
          <w:p w:rsidR="00DF3E30" w:rsidRPr="009F5FA3" w:rsidRDefault="00DF3E30" w:rsidP="003576AF">
            <w:r w:rsidRPr="009F5FA3">
              <w:t>3.</w:t>
            </w:r>
            <w:r w:rsidRPr="009F5FA3">
              <w:t>儀器使用中易因人為失誤產生火災。</w:t>
            </w:r>
          </w:p>
        </w:tc>
        <w:tc>
          <w:tcPr>
            <w:tcW w:w="2700" w:type="dxa"/>
            <w:vAlign w:val="center"/>
          </w:tcPr>
          <w:p w:rsidR="00DF3E30" w:rsidRPr="009F5FA3" w:rsidRDefault="00DF3E30" w:rsidP="003576AF">
            <w:r w:rsidRPr="009F5FA3">
              <w:t>1.</w:t>
            </w:r>
            <w:r w:rsidRPr="009F5FA3">
              <w:t>人為疏失。</w:t>
            </w:r>
          </w:p>
          <w:p w:rsidR="00DF3E30" w:rsidRPr="009F5FA3" w:rsidRDefault="00DF3E30" w:rsidP="003576AF">
            <w:r w:rsidRPr="009F5FA3">
              <w:t>2.</w:t>
            </w:r>
            <w:r w:rsidRPr="009F5FA3">
              <w:t>操作不當。</w:t>
            </w:r>
          </w:p>
          <w:p w:rsidR="00DF3E30" w:rsidRPr="009F5FA3" w:rsidRDefault="00DF3E30" w:rsidP="003576AF">
            <w:r w:rsidRPr="009F5FA3">
              <w:t>3.</w:t>
            </w:r>
            <w:r w:rsidRPr="009F5FA3">
              <w:t>無防護設施。</w:t>
            </w:r>
          </w:p>
          <w:p w:rsidR="00DF3E30" w:rsidRPr="009F5FA3" w:rsidRDefault="00DF3E30" w:rsidP="003576AF">
            <w:r w:rsidRPr="009F5FA3">
              <w:t>4.</w:t>
            </w:r>
            <w:r w:rsidRPr="009F5FA3">
              <w:t>對藥品性質不瞭解。</w:t>
            </w:r>
          </w:p>
          <w:p w:rsidR="00DF3E30" w:rsidRPr="009F5FA3" w:rsidRDefault="00DF3E30" w:rsidP="003576AF">
            <w:r w:rsidRPr="009F5FA3">
              <w:t>5.</w:t>
            </w:r>
            <w:r w:rsidRPr="009F5FA3">
              <w:t>訓練不足。</w:t>
            </w:r>
          </w:p>
          <w:p w:rsidR="00DF3E30" w:rsidRPr="009F5FA3" w:rsidRDefault="00DF3E30" w:rsidP="003576AF">
            <w:r w:rsidRPr="009F5FA3">
              <w:t>6.</w:t>
            </w:r>
            <w:r w:rsidRPr="009F5FA3">
              <w:t>標示不清。</w:t>
            </w:r>
          </w:p>
        </w:tc>
      </w:tr>
      <w:tr w:rsidR="00DF3E30" w:rsidRPr="009F5FA3" w:rsidTr="003576AF">
        <w:trPr>
          <w:jc w:val="center"/>
        </w:trPr>
        <w:tc>
          <w:tcPr>
            <w:tcW w:w="1302" w:type="dxa"/>
            <w:vAlign w:val="center"/>
          </w:tcPr>
          <w:p w:rsidR="00DF3E30" w:rsidRPr="009F5FA3" w:rsidRDefault="00DF3E30" w:rsidP="003576AF">
            <w:pPr>
              <w:jc w:val="center"/>
            </w:pPr>
            <w:r w:rsidRPr="009F5FA3">
              <w:t>藥品室</w:t>
            </w:r>
          </w:p>
        </w:tc>
        <w:tc>
          <w:tcPr>
            <w:tcW w:w="2098" w:type="dxa"/>
            <w:vAlign w:val="center"/>
          </w:tcPr>
          <w:p w:rsidR="00DF3E30" w:rsidRPr="009F5FA3" w:rsidRDefault="00DF3E30" w:rsidP="003576AF">
            <w:r w:rsidRPr="009F5FA3">
              <w:t>藥品儲存區：</w:t>
            </w:r>
          </w:p>
          <w:p w:rsidR="00DF3E30" w:rsidRPr="009F5FA3" w:rsidRDefault="00DF3E30" w:rsidP="003576AF">
            <w:r w:rsidRPr="009F5FA3">
              <w:t>1.</w:t>
            </w:r>
            <w:r w:rsidRPr="009F5FA3">
              <w:t>藥品種類</w:t>
            </w:r>
          </w:p>
          <w:p w:rsidR="00DF3E30" w:rsidRPr="009F5FA3" w:rsidRDefault="00DF3E30" w:rsidP="003576AF">
            <w:r w:rsidRPr="009F5FA3">
              <w:t>2.</w:t>
            </w:r>
            <w:r w:rsidRPr="009F5FA3">
              <w:t>含量</w:t>
            </w:r>
          </w:p>
          <w:p w:rsidR="00DF3E30" w:rsidRPr="009F5FA3" w:rsidRDefault="00DF3E30" w:rsidP="003576AF">
            <w:r w:rsidRPr="009F5FA3">
              <w:t>3.</w:t>
            </w:r>
            <w:r w:rsidRPr="009F5FA3">
              <w:t>性質</w:t>
            </w:r>
          </w:p>
        </w:tc>
        <w:tc>
          <w:tcPr>
            <w:tcW w:w="3060" w:type="dxa"/>
            <w:vAlign w:val="center"/>
          </w:tcPr>
          <w:p w:rsidR="00DF3E30" w:rsidRPr="009F5FA3" w:rsidRDefault="00DF3E30" w:rsidP="003576AF">
            <w:r w:rsidRPr="009F5FA3">
              <w:t>1.</w:t>
            </w:r>
            <w:r w:rsidRPr="009F5FA3">
              <w:t>藥品間不相容性。</w:t>
            </w:r>
          </w:p>
          <w:p w:rsidR="00DF3E30" w:rsidRPr="009F5FA3" w:rsidRDefault="00DF3E30" w:rsidP="003576AF">
            <w:r w:rsidRPr="009F5FA3">
              <w:t>2.</w:t>
            </w:r>
            <w:r w:rsidRPr="009F5FA3">
              <w:t>含量足以引發危害。</w:t>
            </w:r>
          </w:p>
          <w:p w:rsidR="00DF3E30" w:rsidRPr="009F5FA3" w:rsidRDefault="00DF3E30" w:rsidP="003576AF">
            <w:r w:rsidRPr="009F5FA3">
              <w:t>3.</w:t>
            </w:r>
            <w:r w:rsidRPr="009F5FA3">
              <w:t>藥品據腐蝕性、著火性。</w:t>
            </w:r>
          </w:p>
        </w:tc>
        <w:tc>
          <w:tcPr>
            <w:tcW w:w="2700" w:type="dxa"/>
            <w:vAlign w:val="center"/>
          </w:tcPr>
          <w:p w:rsidR="00DF3E30" w:rsidRPr="009F5FA3" w:rsidRDefault="00DF3E30" w:rsidP="003576AF">
            <w:r w:rsidRPr="009F5FA3">
              <w:t>1.</w:t>
            </w:r>
            <w:r w:rsidRPr="009F5FA3">
              <w:t>未標示危害性。</w:t>
            </w:r>
          </w:p>
          <w:p w:rsidR="00DF3E30" w:rsidRPr="009F5FA3" w:rsidRDefault="00DF3E30" w:rsidP="003576AF">
            <w:r w:rsidRPr="009F5FA3">
              <w:t>2.</w:t>
            </w:r>
            <w:r w:rsidRPr="009F5FA3">
              <w:t>不瞭解藥品特性。</w:t>
            </w:r>
          </w:p>
          <w:p w:rsidR="00DF3E30" w:rsidRPr="009F5FA3" w:rsidRDefault="00DF3E30" w:rsidP="003576AF">
            <w:r w:rsidRPr="009F5FA3">
              <w:t>3.</w:t>
            </w:r>
            <w:r w:rsidRPr="009F5FA3">
              <w:t>儲存方式不當。</w:t>
            </w:r>
          </w:p>
          <w:p w:rsidR="00DF3E30" w:rsidRPr="009F5FA3" w:rsidRDefault="00DF3E30" w:rsidP="003576AF">
            <w:r w:rsidRPr="009F5FA3">
              <w:t>4.</w:t>
            </w:r>
            <w:r w:rsidRPr="009F5FA3">
              <w:t>未做好藥品分儲。</w:t>
            </w:r>
          </w:p>
        </w:tc>
      </w:tr>
      <w:tr w:rsidR="00DF3E30" w:rsidRPr="009F5FA3" w:rsidTr="003576AF">
        <w:trPr>
          <w:jc w:val="center"/>
        </w:trPr>
        <w:tc>
          <w:tcPr>
            <w:tcW w:w="1302" w:type="dxa"/>
            <w:vAlign w:val="center"/>
          </w:tcPr>
          <w:p w:rsidR="00DF3E30" w:rsidRPr="009F5FA3" w:rsidRDefault="00DF3E30" w:rsidP="003576AF">
            <w:pPr>
              <w:jc w:val="center"/>
            </w:pPr>
            <w:r w:rsidRPr="009F5FA3">
              <w:t>毒性化學物質儲存室</w:t>
            </w:r>
          </w:p>
        </w:tc>
        <w:tc>
          <w:tcPr>
            <w:tcW w:w="2098" w:type="dxa"/>
            <w:vAlign w:val="center"/>
          </w:tcPr>
          <w:p w:rsidR="00DF3E30" w:rsidRPr="009F5FA3" w:rsidRDefault="00DF3E30" w:rsidP="003576AF">
            <w:r w:rsidRPr="009F5FA3">
              <w:t>毒性化學儲存區：</w:t>
            </w:r>
          </w:p>
          <w:p w:rsidR="00DF3E30" w:rsidRPr="009F5FA3" w:rsidRDefault="00DF3E30" w:rsidP="003576AF">
            <w:r w:rsidRPr="009F5FA3">
              <w:t>1.</w:t>
            </w:r>
            <w:r w:rsidRPr="009F5FA3">
              <w:t>藥品種類</w:t>
            </w:r>
          </w:p>
          <w:p w:rsidR="00DF3E30" w:rsidRPr="009F5FA3" w:rsidRDefault="00DF3E30" w:rsidP="003576AF">
            <w:r w:rsidRPr="009F5FA3">
              <w:t>2.</w:t>
            </w:r>
            <w:r w:rsidRPr="009F5FA3">
              <w:t>含量</w:t>
            </w:r>
          </w:p>
          <w:p w:rsidR="00DF3E30" w:rsidRPr="009F5FA3" w:rsidRDefault="00DF3E30" w:rsidP="003576AF">
            <w:r w:rsidRPr="009F5FA3">
              <w:t>3.</w:t>
            </w:r>
            <w:r w:rsidRPr="009F5FA3">
              <w:t>性質</w:t>
            </w:r>
          </w:p>
        </w:tc>
        <w:tc>
          <w:tcPr>
            <w:tcW w:w="3060" w:type="dxa"/>
            <w:vAlign w:val="center"/>
          </w:tcPr>
          <w:p w:rsidR="00DF3E30" w:rsidRPr="009F5FA3" w:rsidRDefault="00DF3E30" w:rsidP="003576AF">
            <w:r w:rsidRPr="009F5FA3">
              <w:t>1.</w:t>
            </w:r>
            <w:r w:rsidRPr="009F5FA3">
              <w:t>藥品間不相容性。</w:t>
            </w:r>
          </w:p>
          <w:p w:rsidR="00DF3E30" w:rsidRPr="009F5FA3" w:rsidRDefault="00DF3E30" w:rsidP="003576AF">
            <w:r w:rsidRPr="009F5FA3">
              <w:t>2.</w:t>
            </w:r>
            <w:r w:rsidRPr="009F5FA3">
              <w:t>含量足以引發危險。</w:t>
            </w:r>
          </w:p>
          <w:p w:rsidR="00DF3E30" w:rsidRPr="009F5FA3" w:rsidRDefault="00DF3E30" w:rsidP="003576AF">
            <w:r w:rsidRPr="009F5FA3">
              <w:t>3.</w:t>
            </w:r>
            <w:r w:rsidRPr="009F5FA3">
              <w:t>毒性大小、危害產生時之嚴重性。</w:t>
            </w:r>
          </w:p>
        </w:tc>
        <w:tc>
          <w:tcPr>
            <w:tcW w:w="2700" w:type="dxa"/>
            <w:vAlign w:val="center"/>
          </w:tcPr>
          <w:p w:rsidR="00DF3E30" w:rsidRPr="009F5FA3" w:rsidRDefault="00DF3E30" w:rsidP="003576AF">
            <w:r w:rsidRPr="009F5FA3">
              <w:t>1.</w:t>
            </w:r>
            <w:r w:rsidRPr="009F5FA3">
              <w:t>未標示危害性。</w:t>
            </w:r>
          </w:p>
          <w:p w:rsidR="00DF3E30" w:rsidRPr="009F5FA3" w:rsidRDefault="00DF3E30" w:rsidP="003576AF">
            <w:r w:rsidRPr="009F5FA3">
              <w:t>2.</w:t>
            </w:r>
            <w:r w:rsidRPr="009F5FA3">
              <w:t>不瞭解藥品特性。</w:t>
            </w:r>
          </w:p>
          <w:p w:rsidR="00DF3E30" w:rsidRPr="009F5FA3" w:rsidRDefault="00DF3E30" w:rsidP="003576AF">
            <w:r w:rsidRPr="009F5FA3">
              <w:t>3.</w:t>
            </w:r>
            <w:r w:rsidRPr="009F5FA3">
              <w:t>儲存方式不當。</w:t>
            </w:r>
          </w:p>
          <w:p w:rsidR="00DF3E30" w:rsidRPr="009F5FA3" w:rsidRDefault="00DF3E30" w:rsidP="003576AF">
            <w:r w:rsidRPr="009F5FA3">
              <w:t>4.</w:t>
            </w:r>
            <w:r w:rsidRPr="009F5FA3">
              <w:t>未做好藥品分儲。</w:t>
            </w:r>
          </w:p>
          <w:p w:rsidR="00DF3E30" w:rsidRPr="009F5FA3" w:rsidRDefault="00DF3E30" w:rsidP="003576AF">
            <w:r w:rsidRPr="009F5FA3">
              <w:t>5.</w:t>
            </w:r>
            <w:r w:rsidRPr="009F5FA3">
              <w:t>藥品取用管理不當。</w:t>
            </w:r>
          </w:p>
        </w:tc>
      </w:tr>
      <w:tr w:rsidR="00DF3E30" w:rsidRPr="009F5FA3" w:rsidTr="003576AF">
        <w:trPr>
          <w:jc w:val="center"/>
        </w:trPr>
        <w:tc>
          <w:tcPr>
            <w:tcW w:w="1302" w:type="dxa"/>
            <w:vAlign w:val="center"/>
          </w:tcPr>
          <w:p w:rsidR="00DF3E30" w:rsidRPr="009F5FA3" w:rsidRDefault="00DF3E30" w:rsidP="003576AF">
            <w:pPr>
              <w:jc w:val="center"/>
            </w:pPr>
            <w:r w:rsidRPr="009F5FA3">
              <w:t>廢液室</w:t>
            </w:r>
          </w:p>
        </w:tc>
        <w:tc>
          <w:tcPr>
            <w:tcW w:w="2098" w:type="dxa"/>
            <w:vAlign w:val="center"/>
          </w:tcPr>
          <w:p w:rsidR="00DF3E30" w:rsidRPr="009F5FA3" w:rsidRDefault="00DF3E30" w:rsidP="003576AF">
            <w:r w:rsidRPr="009F5FA3">
              <w:t>廢液儲存區：</w:t>
            </w:r>
          </w:p>
          <w:p w:rsidR="00DF3E30" w:rsidRPr="009F5FA3" w:rsidRDefault="00DF3E30" w:rsidP="003576AF">
            <w:r w:rsidRPr="009F5FA3">
              <w:t>1.</w:t>
            </w:r>
            <w:r w:rsidRPr="009F5FA3">
              <w:t>儲存廢液種類</w:t>
            </w:r>
          </w:p>
          <w:p w:rsidR="00DF3E30" w:rsidRPr="009F5FA3" w:rsidRDefault="00DF3E30" w:rsidP="003576AF">
            <w:r w:rsidRPr="009F5FA3">
              <w:t>2.</w:t>
            </w:r>
            <w:r w:rsidRPr="009F5FA3">
              <w:t>含量</w:t>
            </w:r>
          </w:p>
        </w:tc>
        <w:tc>
          <w:tcPr>
            <w:tcW w:w="3060" w:type="dxa"/>
            <w:vAlign w:val="center"/>
          </w:tcPr>
          <w:p w:rsidR="00DF3E30" w:rsidRPr="009F5FA3" w:rsidRDefault="00DF3E30" w:rsidP="003576AF">
            <w:r w:rsidRPr="009F5FA3">
              <w:t>1.</w:t>
            </w:r>
            <w:r w:rsidRPr="009F5FA3">
              <w:t>廢液間不相容性、危害性。</w:t>
            </w:r>
          </w:p>
          <w:p w:rsidR="00DF3E30" w:rsidRPr="009F5FA3" w:rsidRDefault="00DF3E30" w:rsidP="003576AF">
            <w:r w:rsidRPr="009F5FA3">
              <w:t>2.</w:t>
            </w:r>
            <w:r w:rsidRPr="009F5FA3">
              <w:t>含量足以引發危害。</w:t>
            </w:r>
          </w:p>
        </w:tc>
        <w:tc>
          <w:tcPr>
            <w:tcW w:w="2700" w:type="dxa"/>
            <w:vAlign w:val="center"/>
          </w:tcPr>
          <w:p w:rsidR="00DF3E30" w:rsidRPr="009F5FA3" w:rsidRDefault="00DF3E30" w:rsidP="003576AF">
            <w:r w:rsidRPr="009F5FA3">
              <w:t>1.</w:t>
            </w:r>
            <w:r w:rsidRPr="009F5FA3">
              <w:t>廢液處置不當。</w:t>
            </w:r>
          </w:p>
          <w:p w:rsidR="00DF3E30" w:rsidRPr="009F5FA3" w:rsidRDefault="00DF3E30" w:rsidP="003576AF">
            <w:r w:rsidRPr="009F5FA3">
              <w:t>2.</w:t>
            </w:r>
            <w:r w:rsidRPr="009F5FA3">
              <w:t>廢液間規劃不當。</w:t>
            </w:r>
          </w:p>
        </w:tc>
      </w:tr>
    </w:tbl>
    <w:p w:rsidR="00DF3E30" w:rsidRDefault="00DF3E30" w:rsidP="00DF3E30">
      <w:pPr>
        <w:jc w:val="center"/>
      </w:pPr>
    </w:p>
    <w:p w:rsidR="00DF3E30" w:rsidRDefault="00DF3E30" w:rsidP="00DF3E30">
      <w:pPr>
        <w:pStyle w:val="3"/>
        <w:spacing w:before="180" w:after="180"/>
      </w:pPr>
      <w:bookmarkStart w:id="6" w:name="_Toc449597229"/>
      <w:r>
        <w:rPr>
          <w:rFonts w:hint="eastAsia"/>
        </w:rPr>
        <w:t>災害應變工作事項</w:t>
      </w:r>
      <w:bookmarkEnd w:id="6"/>
    </w:p>
    <w:p w:rsidR="00DF3E30" w:rsidRDefault="00DF3E30" w:rsidP="00DF3E30">
      <w:pPr>
        <w:pStyle w:val="a4"/>
        <w:ind w:left="480" w:firstLine="480"/>
      </w:pPr>
      <w:r>
        <w:rPr>
          <w:rFonts w:hint="eastAsia"/>
        </w:rPr>
        <w:t>實驗室教學設施中具有潛在危害因子，一旦發生災害事故，應立即採取快速、有效的緊急應變處理措施，以避免因災變擴大損及生命財產及造成環境危害確保工作場所及附近周遭之安全。</w:t>
      </w:r>
    </w:p>
    <w:p w:rsidR="00DF3E30" w:rsidRDefault="00DF3E30" w:rsidP="00DF3E30">
      <w:pPr>
        <w:pStyle w:val="a4"/>
        <w:ind w:left="480" w:firstLine="480"/>
      </w:pPr>
      <w:r>
        <w:rPr>
          <w:rFonts w:hint="eastAsia"/>
        </w:rPr>
        <w:lastRenderedPageBreak/>
        <w:t>學校之教職員工及學生應對於緊急意外事故之應變能力及應變之處理技術上都能熟練，並於災害發生時能有正確而有效之處理，以使災害之傷害及損失降至最低。</w:t>
      </w:r>
    </w:p>
    <w:p w:rsidR="00DF3E30" w:rsidRDefault="00DF3E30" w:rsidP="00DF3E30">
      <w:pPr>
        <w:pStyle w:val="4"/>
        <w:spacing w:before="180" w:after="180"/>
      </w:pPr>
      <w:r>
        <w:rPr>
          <w:rFonts w:hint="eastAsia"/>
        </w:rPr>
        <w:t>避難疏散之</w:t>
      </w:r>
      <w:r w:rsidRPr="00514012">
        <w:rPr>
          <w:rFonts w:hint="eastAsia"/>
        </w:rPr>
        <w:t>執行</w:t>
      </w:r>
    </w:p>
    <w:p w:rsidR="00DF3E30" w:rsidRDefault="00DF3E30" w:rsidP="00DF3E30">
      <w:pPr>
        <w:pStyle w:val="5"/>
        <w:spacing w:before="180" w:after="180"/>
      </w:pPr>
      <w:r>
        <w:rPr>
          <w:rFonts w:hint="eastAsia"/>
        </w:rPr>
        <w:t>疏散時機</w:t>
      </w:r>
    </w:p>
    <w:p w:rsidR="00DF3E30" w:rsidRDefault="00DF3E30" w:rsidP="00DF3E30">
      <w:pPr>
        <w:pStyle w:val="a4"/>
        <w:ind w:left="480" w:firstLine="480"/>
      </w:pPr>
      <w:r>
        <w:rPr>
          <w:rFonts w:hint="eastAsia"/>
        </w:rPr>
        <w:t>第</w:t>
      </w:r>
      <w:r>
        <w:rPr>
          <w:rFonts w:hint="eastAsia"/>
        </w:rPr>
        <w:t>1</w:t>
      </w:r>
      <w:r>
        <w:rPr>
          <w:rFonts w:hint="eastAsia"/>
        </w:rPr>
        <w:t>、</w:t>
      </w:r>
      <w:r>
        <w:rPr>
          <w:rFonts w:hint="eastAsia"/>
        </w:rPr>
        <w:t>2</w:t>
      </w:r>
      <w:r>
        <w:rPr>
          <w:rFonts w:hint="eastAsia"/>
        </w:rPr>
        <w:t>級狀況由現場教師下令疏散，第</w:t>
      </w:r>
      <w:r>
        <w:rPr>
          <w:rFonts w:hint="eastAsia"/>
        </w:rPr>
        <w:t>3</w:t>
      </w:r>
      <w:r>
        <w:rPr>
          <w:rFonts w:hint="eastAsia"/>
        </w:rPr>
        <w:t>級狀況由指揮官下令疏散，而指揮官依搶救組組長之意見及評估災情是否會持續擴大、是否還有其他化學物質可能洩漏決定是否疏散，其各級狀況之敘述說明如下：</w:t>
      </w:r>
    </w:p>
    <w:p w:rsidR="00DF3E30" w:rsidRDefault="00DF3E30" w:rsidP="00DF3E30">
      <w:pPr>
        <w:pStyle w:val="6"/>
        <w:spacing w:before="180" w:after="180"/>
      </w:pPr>
      <w:r>
        <w:rPr>
          <w:rFonts w:hint="eastAsia"/>
        </w:rPr>
        <w:t>第</w:t>
      </w:r>
      <w:r>
        <w:rPr>
          <w:rFonts w:hint="eastAsia"/>
        </w:rPr>
        <w:t>1</w:t>
      </w:r>
      <w:r>
        <w:rPr>
          <w:rFonts w:hint="eastAsia"/>
        </w:rPr>
        <w:t>級狀況</w:t>
      </w:r>
    </w:p>
    <w:p w:rsidR="00DF3E30" w:rsidRDefault="00DF3E30" w:rsidP="00DF3E30">
      <w:pPr>
        <w:pStyle w:val="a4"/>
        <w:ind w:left="480" w:firstLine="480"/>
      </w:pPr>
      <w:r>
        <w:rPr>
          <w:rFonts w:hint="eastAsia"/>
        </w:rPr>
        <w:t>災害影響範圍侷限於實驗室內，先行疏散該實驗室，並通知至整樓其他實驗室或教室注意。</w:t>
      </w:r>
    </w:p>
    <w:p w:rsidR="00DF3E30" w:rsidRDefault="00DF3E30" w:rsidP="00DF3E30">
      <w:pPr>
        <w:pStyle w:val="6"/>
        <w:spacing w:before="180" w:after="180"/>
      </w:pPr>
      <w:r>
        <w:rPr>
          <w:rFonts w:hint="eastAsia"/>
        </w:rPr>
        <w:t>第</w:t>
      </w:r>
      <w:r>
        <w:rPr>
          <w:rFonts w:hint="eastAsia"/>
        </w:rPr>
        <w:t>2</w:t>
      </w:r>
      <w:r>
        <w:rPr>
          <w:rFonts w:hint="eastAsia"/>
        </w:rPr>
        <w:t>級狀況</w:t>
      </w:r>
    </w:p>
    <w:p w:rsidR="00DF3E30" w:rsidRDefault="00DF3E30" w:rsidP="00DF3E30">
      <w:pPr>
        <w:pStyle w:val="a4"/>
        <w:ind w:left="480" w:firstLine="480"/>
      </w:pPr>
      <w:r>
        <w:rPr>
          <w:rFonts w:hint="eastAsia"/>
        </w:rPr>
        <w:t>災害影響範圍有向外擴散但侷限於至該樓時，進行至整樓全面疏散，並通知其他棟教室注意。</w:t>
      </w:r>
    </w:p>
    <w:p w:rsidR="00DF3E30" w:rsidRDefault="00DF3E30" w:rsidP="00DF3E30">
      <w:pPr>
        <w:pStyle w:val="6"/>
        <w:spacing w:before="180" w:after="180"/>
      </w:pPr>
      <w:r>
        <w:rPr>
          <w:rFonts w:hint="eastAsia"/>
        </w:rPr>
        <w:t>第</w:t>
      </w:r>
      <w:r>
        <w:rPr>
          <w:rFonts w:hint="eastAsia"/>
        </w:rPr>
        <w:t>3</w:t>
      </w:r>
      <w:r>
        <w:rPr>
          <w:rFonts w:hint="eastAsia"/>
        </w:rPr>
        <w:t>級狀況</w:t>
      </w:r>
    </w:p>
    <w:p w:rsidR="00DF3E30" w:rsidRDefault="00DF3E30" w:rsidP="00DF3E30">
      <w:pPr>
        <w:pStyle w:val="a4"/>
        <w:ind w:left="480" w:firstLine="480"/>
      </w:pPr>
      <w:r>
        <w:rPr>
          <w:rFonts w:hint="eastAsia"/>
        </w:rPr>
        <w:t>災害影響範圍有可能擴大到至整樓以外範圍時，進行全校疏散。毒性化學物質災害發生時亦通知附近民眾進行疏散或就地避難。緊急疏散時實驗室與實習場所老師應確認學生出席狀況及學生安全狀況，並依指示依避難逃生路線將學生帶領至安全地點集合。</w:t>
      </w:r>
    </w:p>
    <w:p w:rsidR="00DF3E30" w:rsidRDefault="00DF3E30" w:rsidP="00DF3E30">
      <w:pPr>
        <w:pStyle w:val="5"/>
        <w:spacing w:before="180" w:after="180"/>
      </w:pPr>
      <w:r>
        <w:rPr>
          <w:rFonts w:hint="eastAsia"/>
        </w:rPr>
        <w:t>依應變災害等級之不同，其疏散之時機與疏散之方法亦不同，應作必要之調整，而疏散時機為意外狀況有擴大到實驗室或實習場所之虞時，必須即刻通知附近人員進行疏散。</w:t>
      </w:r>
    </w:p>
    <w:p w:rsidR="00DF3E30" w:rsidRDefault="00DF3E30" w:rsidP="00DF3E30">
      <w:pPr>
        <w:pStyle w:val="5"/>
        <w:spacing w:before="180" w:after="180"/>
      </w:pPr>
      <w:r>
        <w:rPr>
          <w:rFonts w:hint="eastAsia"/>
        </w:rPr>
        <w:t>若實驗室正在作實（試）驗而發生一級災害時，可由實驗室在場老師請同學協助通報之同時，至少進行該實驗室內人員之疏散，然後在由隨後到來之現場應變指揮官決定。</w:t>
      </w:r>
    </w:p>
    <w:p w:rsidR="00DF3E30" w:rsidRDefault="00DF3E30" w:rsidP="00DF3E30">
      <w:pPr>
        <w:pStyle w:val="5"/>
        <w:spacing w:before="180" w:after="180"/>
      </w:pPr>
      <w:r>
        <w:rPr>
          <w:rFonts w:hint="eastAsia"/>
        </w:rPr>
        <w:t>應變指揮官需依救災負責組長之意見及應變計畫中風險評估的資料及其它因素：目前的災情是否會持續擴大、是否還有其它化學物質會產生其它危害，作下達疏散之決定。</w:t>
      </w:r>
    </w:p>
    <w:p w:rsidR="00DF3E30" w:rsidRDefault="00DF3E30" w:rsidP="00DF3E30">
      <w:pPr>
        <w:pStyle w:val="5"/>
        <w:spacing w:before="180" w:after="180"/>
      </w:pPr>
      <w:r>
        <w:rPr>
          <w:rFonts w:hint="eastAsia"/>
        </w:rPr>
        <w:t>進行疏散管制規劃時，應擬定適當風向狀況之各種疏散方向狀況，以於事故發生時能依疏散路線作適當管制人員配製置進行疏散人員引導工作。</w:t>
      </w:r>
    </w:p>
    <w:p w:rsidR="00DF3E30" w:rsidRDefault="00DF3E30" w:rsidP="00DF3E30">
      <w:pPr>
        <w:pStyle w:val="5"/>
        <w:spacing w:before="180" w:after="180"/>
      </w:pPr>
      <w:r>
        <w:rPr>
          <w:rFonts w:hint="eastAsia"/>
        </w:rPr>
        <w:t>避難疏散路線需依實驗室逃生路線，進行緊急避難疏散，再依各樓層逃生路線避難疏散至緊急避難場所，如</w:t>
      </w:r>
      <w:r>
        <w:fldChar w:fldCharType="begin"/>
      </w:r>
      <w:r>
        <w:instrText xml:space="preserve"> </w:instrText>
      </w:r>
      <w:r>
        <w:rPr>
          <w:rFonts w:hint="eastAsia"/>
        </w:rPr>
        <w:instrText>REF _Ref421030856 \h</w:instrText>
      </w:r>
      <w:r>
        <w:instrText xml:space="preserve"> </w:instrText>
      </w:r>
      <w:r>
        <w:fldChar w:fldCharType="separate"/>
      </w:r>
      <w:r>
        <w:rPr>
          <w:rFonts w:hint="eastAsia"/>
        </w:rPr>
        <w:t>圖</w:t>
      </w:r>
      <w:r>
        <w:rPr>
          <w:rFonts w:hint="eastAsia"/>
        </w:rPr>
        <w:t xml:space="preserve">8- </w:t>
      </w:r>
      <w:r>
        <w:rPr>
          <w:noProof/>
        </w:rPr>
        <w:t>2</w:t>
      </w:r>
      <w:r>
        <w:fldChar w:fldCharType="end"/>
      </w:r>
      <w:r>
        <w:rPr>
          <w:rFonts w:hint="eastAsia"/>
        </w:rPr>
        <w:t>所示。</w:t>
      </w:r>
    </w:p>
    <w:p w:rsidR="00DF3E30" w:rsidRDefault="00DF3E30" w:rsidP="00DF3E30">
      <w:pPr>
        <w:jc w:val="center"/>
      </w:pPr>
      <w:r>
        <w:rPr>
          <w:b/>
          <w:noProof/>
          <w:sz w:val="28"/>
          <w:szCs w:val="28"/>
        </w:rPr>
        <w:lastRenderedPageBreak/>
        <w:drawing>
          <wp:inline distT="0" distB="0" distL="0" distR="0">
            <wp:extent cx="6007100" cy="4295775"/>
            <wp:effectExtent l="19050" t="0" r="0" b="0"/>
            <wp:docPr id="57" name="圖片 57" descr="校園災害疏散路線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校園災害疏散路線圖"/>
                    <pic:cNvPicPr>
                      <a:picLocks noChangeAspect="1" noChangeArrowheads="1"/>
                    </pic:cNvPicPr>
                  </pic:nvPicPr>
                  <pic:blipFill>
                    <a:blip r:embed="rId7" cstate="print"/>
                    <a:srcRect/>
                    <a:stretch>
                      <a:fillRect/>
                    </a:stretch>
                  </pic:blipFill>
                  <pic:spPr bwMode="auto">
                    <a:xfrm>
                      <a:off x="0" y="0"/>
                      <a:ext cx="6007100" cy="4295775"/>
                    </a:xfrm>
                    <a:prstGeom prst="rect">
                      <a:avLst/>
                    </a:prstGeom>
                    <a:noFill/>
                    <a:ln w="9525">
                      <a:noFill/>
                      <a:miter lim="800000"/>
                      <a:headEnd/>
                      <a:tailEnd/>
                    </a:ln>
                  </pic:spPr>
                </pic:pic>
              </a:graphicData>
            </a:graphic>
          </wp:inline>
        </w:drawing>
      </w:r>
    </w:p>
    <w:p w:rsidR="00DF3E30" w:rsidRDefault="00DF3E30" w:rsidP="00DF3E30">
      <w:pPr>
        <w:pStyle w:val="a3"/>
      </w:pPr>
      <w:bookmarkStart w:id="7" w:name="_Ref421030856"/>
      <w:bookmarkStart w:id="8" w:name="_Toc437417260"/>
      <w:r>
        <w:rPr>
          <w:rFonts w:hint="eastAsia"/>
        </w:rPr>
        <w:t>圖</w:t>
      </w:r>
      <w:r>
        <w:rPr>
          <w:rFonts w:hint="eastAsia"/>
        </w:rPr>
        <w:t xml:space="preserve">8- </w:t>
      </w:r>
      <w:r>
        <w:fldChar w:fldCharType="begin"/>
      </w:r>
      <w:r>
        <w:instrText xml:space="preserve"> </w:instrText>
      </w:r>
      <w:r>
        <w:rPr>
          <w:rFonts w:hint="eastAsia"/>
        </w:rPr>
        <w:instrText xml:space="preserve">SEQ </w:instrText>
      </w:r>
      <w:r>
        <w:rPr>
          <w:rFonts w:hint="eastAsia"/>
        </w:rPr>
        <w:instrText>圖</w:instrText>
      </w:r>
      <w:r>
        <w:rPr>
          <w:rFonts w:hint="eastAsia"/>
        </w:rPr>
        <w:instrText>8- \* ARABIC</w:instrText>
      </w:r>
      <w:r>
        <w:instrText xml:space="preserve"> </w:instrText>
      </w:r>
      <w:r>
        <w:fldChar w:fldCharType="separate"/>
      </w:r>
      <w:r>
        <w:rPr>
          <w:noProof/>
        </w:rPr>
        <w:t>2</w:t>
      </w:r>
      <w:r>
        <w:fldChar w:fldCharType="end"/>
      </w:r>
      <w:bookmarkEnd w:id="7"/>
      <w:r>
        <w:rPr>
          <w:rFonts w:hint="eastAsia"/>
        </w:rPr>
        <w:t>實驗室災害避難疏散路線圖</w:t>
      </w:r>
      <w:r>
        <w:rPr>
          <w:rFonts w:hint="eastAsia"/>
        </w:rPr>
        <w:t>(</w:t>
      </w:r>
      <w:r>
        <w:rPr>
          <w:rFonts w:hint="eastAsia"/>
        </w:rPr>
        <w:t>範例</w:t>
      </w:r>
      <w:r>
        <w:rPr>
          <w:rFonts w:hint="eastAsia"/>
        </w:rPr>
        <w:t>)</w:t>
      </w:r>
      <w:bookmarkEnd w:id="8"/>
    </w:p>
    <w:p w:rsidR="00DF3E30" w:rsidRDefault="00DF3E30" w:rsidP="00DF3E30">
      <w:pPr>
        <w:pStyle w:val="4"/>
        <w:spacing w:before="180" w:after="180"/>
      </w:pPr>
      <w:r>
        <w:rPr>
          <w:rFonts w:hint="eastAsia"/>
        </w:rPr>
        <w:t>緊急救護與救助</w:t>
      </w:r>
    </w:p>
    <w:p w:rsidR="00DF3E30" w:rsidRDefault="00DF3E30" w:rsidP="00DF3E30">
      <w:pPr>
        <w:pStyle w:val="5"/>
        <w:spacing w:before="180" w:after="180"/>
      </w:pPr>
      <w:r>
        <w:rPr>
          <w:rFonts w:hint="eastAsia"/>
        </w:rPr>
        <w:t>緊急處理事項</w:t>
      </w:r>
    </w:p>
    <w:p w:rsidR="00DF3E30" w:rsidRDefault="00DF3E30" w:rsidP="00DF3E30">
      <w:pPr>
        <w:pStyle w:val="6"/>
        <w:spacing w:before="180" w:after="180"/>
      </w:pPr>
      <w:r>
        <w:rPr>
          <w:rFonts w:hint="eastAsia"/>
        </w:rPr>
        <w:t>化學藥品洩漏</w:t>
      </w:r>
    </w:p>
    <w:p w:rsidR="00DF3E30" w:rsidRDefault="00DF3E30" w:rsidP="00DF3E30">
      <w:pPr>
        <w:pStyle w:val="a4"/>
        <w:ind w:left="480" w:firstLine="480"/>
      </w:pPr>
      <w:r>
        <w:rPr>
          <w:rFonts w:hint="eastAsia"/>
        </w:rPr>
        <w:t>化學藥品洩漏是實驗室最常見之意外事故，應作適當處理，其處理程序為：</w:t>
      </w:r>
    </w:p>
    <w:p w:rsidR="00DF3E30" w:rsidRDefault="00DF3E30" w:rsidP="00DF3E30">
      <w:pPr>
        <w:pStyle w:val="7"/>
      </w:pPr>
      <w:r>
        <w:rPr>
          <w:rFonts w:hint="eastAsia"/>
        </w:rPr>
        <w:t>立即疏散附近人員，並打開抽風設備。</w:t>
      </w:r>
    </w:p>
    <w:p w:rsidR="00DF3E30" w:rsidRDefault="00DF3E30" w:rsidP="00DF3E30">
      <w:pPr>
        <w:pStyle w:val="7"/>
      </w:pPr>
      <w:r>
        <w:rPr>
          <w:rFonts w:hint="eastAsia"/>
        </w:rPr>
        <w:t>依緊急通報程序通知實驗室負責人員。</w:t>
      </w:r>
    </w:p>
    <w:p w:rsidR="00DF3E30" w:rsidRDefault="00DF3E30" w:rsidP="00DF3E30">
      <w:pPr>
        <w:pStyle w:val="7"/>
      </w:pPr>
      <w:r>
        <w:rPr>
          <w:rFonts w:hint="eastAsia"/>
        </w:rPr>
        <w:t>以適當之外洩液中和劑，中和處理。處理時應穿戴必要之防護用具。</w:t>
      </w:r>
    </w:p>
    <w:p w:rsidR="00DF3E30" w:rsidRDefault="00DF3E30" w:rsidP="00DF3E30">
      <w:pPr>
        <w:pStyle w:val="7"/>
      </w:pPr>
      <w:r>
        <w:rPr>
          <w:rFonts w:hint="eastAsia"/>
        </w:rPr>
        <w:t>將污染區以黃塑膠帶隔離標示。</w:t>
      </w:r>
    </w:p>
    <w:p w:rsidR="00DF3E30" w:rsidRDefault="00DF3E30" w:rsidP="00DF3E30">
      <w:pPr>
        <w:pStyle w:val="6"/>
        <w:spacing w:before="180" w:after="180"/>
      </w:pPr>
      <w:r>
        <w:rPr>
          <w:rFonts w:hint="eastAsia"/>
        </w:rPr>
        <w:t>化學藥品傷害緊急處理措施</w:t>
      </w:r>
    </w:p>
    <w:p w:rsidR="00DF3E30" w:rsidRPr="00327367" w:rsidRDefault="00DF3E30" w:rsidP="00DF3E30">
      <w:pPr>
        <w:pStyle w:val="7"/>
      </w:pPr>
      <w:r w:rsidRPr="00327367">
        <w:rPr>
          <w:rFonts w:hint="eastAsia"/>
        </w:rPr>
        <w:t>濺到眼睛：立即以大量清水沖洗</w:t>
      </w:r>
      <w:r w:rsidRPr="00327367">
        <w:rPr>
          <w:rFonts w:hint="eastAsia"/>
        </w:rPr>
        <w:t>15</w:t>
      </w:r>
      <w:r>
        <w:rPr>
          <w:rFonts w:hint="eastAsia"/>
        </w:rPr>
        <w:t>至</w:t>
      </w:r>
      <w:r w:rsidRPr="00327367">
        <w:rPr>
          <w:rFonts w:hint="eastAsia"/>
        </w:rPr>
        <w:t>20</w:t>
      </w:r>
      <w:r w:rsidRPr="00327367">
        <w:rPr>
          <w:rFonts w:hint="eastAsia"/>
        </w:rPr>
        <w:t>分鐘，沖洗時間應張開眼皮以水沖洗眼球及眼皮各處。但水壓不可太大，以免傷及眼球。</w:t>
      </w:r>
    </w:p>
    <w:p w:rsidR="00DF3E30" w:rsidRPr="00327367" w:rsidRDefault="00DF3E30" w:rsidP="00DF3E30">
      <w:pPr>
        <w:pStyle w:val="7"/>
      </w:pPr>
      <w:r w:rsidRPr="00327367">
        <w:rPr>
          <w:rFonts w:hint="eastAsia"/>
        </w:rPr>
        <w:t>沾及皮膚：立即脫去被污染之衣物，以清水沖洗被污染部份。若是大量藥劑附著時，可能被皮膚吸收而引起全身症狀，先採取中毒急救措施。再儘速送醫。</w:t>
      </w:r>
    </w:p>
    <w:p w:rsidR="00DF3E30" w:rsidRPr="00327367" w:rsidRDefault="00DF3E30" w:rsidP="00DF3E30">
      <w:pPr>
        <w:pStyle w:val="7"/>
      </w:pPr>
      <w:r w:rsidRPr="00327367">
        <w:rPr>
          <w:rFonts w:hint="eastAsia"/>
        </w:rPr>
        <w:t>氣體中毒：將傷者迅速移至空氣新鮮處，救護人員並應配戴必要之防護具，以免中毒。</w:t>
      </w:r>
    </w:p>
    <w:p w:rsidR="00DF3E30" w:rsidRPr="00327367" w:rsidRDefault="00DF3E30" w:rsidP="00DF3E30">
      <w:pPr>
        <w:pStyle w:val="7"/>
      </w:pPr>
      <w:r w:rsidRPr="00327367">
        <w:rPr>
          <w:rFonts w:hint="eastAsia"/>
        </w:rPr>
        <w:t>誤食中毒：重覆漱口後，飲下大量的水或牛奶。若傷者呈現昏迷、不省人事、衰竭、抽筋等現象，不可催吐，否則應協助患者吐出所食入之物質。</w:t>
      </w:r>
    </w:p>
    <w:p w:rsidR="00DF3E30" w:rsidRDefault="00DF3E30" w:rsidP="00DF3E30">
      <w:pPr>
        <w:pStyle w:val="6"/>
        <w:spacing w:before="180" w:after="180"/>
      </w:pPr>
      <w:r>
        <w:rPr>
          <w:rFonts w:hint="eastAsia"/>
        </w:rPr>
        <w:lastRenderedPageBreak/>
        <w:t>火災及爆炸緊急應變措施：</w:t>
      </w:r>
    </w:p>
    <w:p w:rsidR="00DF3E30" w:rsidRDefault="00DF3E30" w:rsidP="00DF3E30">
      <w:pPr>
        <w:pStyle w:val="a4"/>
        <w:ind w:left="480" w:firstLine="480"/>
      </w:pPr>
      <w:r>
        <w:rPr>
          <w:rFonts w:hint="eastAsia"/>
        </w:rPr>
        <w:t>化學品使用操作不當引起火災及爆炸為各種意外事故中，最嚴重的化學災害。火災及爆炸處理及預防原則是相通的。其處理原則有：</w:t>
      </w:r>
    </w:p>
    <w:p w:rsidR="00DF3E30" w:rsidRDefault="00DF3E30" w:rsidP="00DF3E30">
      <w:pPr>
        <w:pStyle w:val="7"/>
      </w:pPr>
      <w:r>
        <w:rPr>
          <w:rFonts w:hint="eastAsia"/>
        </w:rPr>
        <w:t>關閉總電源及瓦斯，並儘速移開周圍之易燃物。</w:t>
      </w:r>
    </w:p>
    <w:p w:rsidR="00DF3E30" w:rsidRDefault="00DF3E30" w:rsidP="00DF3E30">
      <w:pPr>
        <w:pStyle w:val="7"/>
      </w:pPr>
      <w:r>
        <w:rPr>
          <w:rFonts w:hint="eastAsia"/>
        </w:rPr>
        <w:t>通知現場人員疏散。</w:t>
      </w:r>
    </w:p>
    <w:p w:rsidR="00DF3E30" w:rsidRDefault="00DF3E30" w:rsidP="00DF3E30">
      <w:pPr>
        <w:pStyle w:val="7"/>
      </w:pPr>
      <w:r>
        <w:rPr>
          <w:rFonts w:hint="eastAsia"/>
        </w:rPr>
        <w:t>確認火災種類，選擇實驗室內適當滅火器滅火。</w:t>
      </w:r>
    </w:p>
    <w:p w:rsidR="00DF3E30" w:rsidRDefault="00DF3E30" w:rsidP="00DF3E30">
      <w:pPr>
        <w:pStyle w:val="7"/>
      </w:pPr>
      <w:r>
        <w:rPr>
          <w:rFonts w:hint="eastAsia"/>
        </w:rPr>
        <w:t>如火勢持續擴大，應立即打電話通知中山消防分隊支援協助滅火。</w:t>
      </w:r>
    </w:p>
    <w:p w:rsidR="00DF3E30" w:rsidRDefault="00DF3E30" w:rsidP="00DF3E30">
      <w:pPr>
        <w:pStyle w:val="7"/>
      </w:pPr>
      <w:r>
        <w:rPr>
          <w:rFonts w:hint="eastAsia"/>
        </w:rPr>
        <w:t>若引起爆炸，則應防範爆風、飛散物的破壞，可能導致第二次事故或繼續爆炸之危險，故應儘速撤離。</w:t>
      </w:r>
    </w:p>
    <w:p w:rsidR="00DF3E30" w:rsidRDefault="00DF3E30" w:rsidP="00DF3E30">
      <w:pPr>
        <w:pStyle w:val="6"/>
        <w:spacing w:before="180" w:after="180"/>
      </w:pPr>
      <w:r>
        <w:rPr>
          <w:rFonts w:hint="eastAsia"/>
        </w:rPr>
        <w:t>緊急救護實施</w:t>
      </w:r>
    </w:p>
    <w:p w:rsidR="00DF3E30" w:rsidRDefault="00DF3E30" w:rsidP="00DF3E30">
      <w:pPr>
        <w:pStyle w:val="7"/>
      </w:pPr>
      <w:r>
        <w:rPr>
          <w:rFonts w:hint="eastAsia"/>
        </w:rPr>
        <w:t>由救護組負責現場受傷人員搶救及送醫事宜。</w:t>
      </w:r>
    </w:p>
    <w:p w:rsidR="00DF3E30" w:rsidRDefault="00DF3E30" w:rsidP="00DF3E30">
      <w:pPr>
        <w:pStyle w:val="7"/>
      </w:pPr>
      <w:r>
        <w:rPr>
          <w:rFonts w:hint="eastAsia"/>
        </w:rPr>
        <w:t>設置緊急醫療站。</w:t>
      </w:r>
    </w:p>
    <w:p w:rsidR="00DF3E30" w:rsidRDefault="00DF3E30" w:rsidP="00DF3E30">
      <w:pPr>
        <w:pStyle w:val="7"/>
      </w:pPr>
      <w:r>
        <w:rPr>
          <w:rFonts w:hint="eastAsia"/>
        </w:rPr>
        <w:t>緊急處理傷患，並登記傷患之基本資料。</w:t>
      </w:r>
    </w:p>
    <w:p w:rsidR="00DF3E30" w:rsidRDefault="00DF3E30" w:rsidP="00DF3E30">
      <w:pPr>
        <w:pStyle w:val="7"/>
      </w:pPr>
      <w:r>
        <w:rPr>
          <w:rFonts w:hint="eastAsia"/>
        </w:rPr>
        <w:t>聯繫傷患後送之醫院，並紀錄患者之狀況與轉院紀錄。</w:t>
      </w:r>
    </w:p>
    <w:p w:rsidR="00DF3E30" w:rsidRDefault="00DF3E30" w:rsidP="00DF3E30">
      <w:pPr>
        <w:pStyle w:val="7"/>
      </w:pPr>
      <w:r>
        <w:rPr>
          <w:rFonts w:hint="eastAsia"/>
        </w:rPr>
        <w:t>回報防災中心現場處理狀況。</w:t>
      </w:r>
    </w:p>
    <w:p w:rsidR="00DF3E30" w:rsidRDefault="00DF3E30" w:rsidP="00DF3E30">
      <w:pPr>
        <w:pStyle w:val="a4"/>
        <w:ind w:left="480" w:firstLine="480"/>
      </w:pPr>
      <w:r>
        <w:rPr>
          <w:rFonts w:hint="eastAsia"/>
        </w:rPr>
        <w:t>為有效協助本校處理事件，減少事件之損害程度，依照校園安全及災害事件通報作業要點之規定進行通報。</w:t>
      </w:r>
    </w:p>
    <w:p w:rsidR="00754523" w:rsidRPr="00DF3E30" w:rsidRDefault="00754523"/>
    <w:sectPr w:rsidR="00754523" w:rsidRPr="00DF3E30" w:rsidSect="00DF3E30">
      <w:pgSz w:w="11906" w:h="16838"/>
      <w:pgMar w:top="720" w:right="720" w:bottom="720" w:left="72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E600E2"/>
    <w:multiLevelType w:val="multilevel"/>
    <w:tmpl w:val="A3EAE9C4"/>
    <w:lvl w:ilvl="0">
      <w:start w:val="1"/>
      <w:numFmt w:val="decimal"/>
      <w:pStyle w:val="1"/>
      <w:lvlText w:val="第%1篇"/>
      <w:lvlJc w:val="left"/>
      <w:pPr>
        <w:tabs>
          <w:tab w:val="num" w:pos="0"/>
        </w:tabs>
        <w:ind w:left="480" w:hanging="480"/>
      </w:pPr>
      <w:rPr>
        <w:rFonts w:ascii="Times New Roman" w:eastAsia="標楷體" w:hAnsi="Times New Roman" w:hint="default"/>
        <w:b/>
        <w:bCs w:val="0"/>
        <w:i w:val="0"/>
        <w:iCs w:val="0"/>
        <w:caps w:val="0"/>
        <w:smallCaps w:val="0"/>
        <w:strike w:val="0"/>
        <w:dstrike w:val="0"/>
        <w:noProof w:val="0"/>
        <w:vanish w:val="0"/>
        <w:color w:val="000000"/>
        <w:spacing w:val="0"/>
        <w:position w:val="0"/>
        <w:sz w:val="36"/>
        <w:u w:val="none"/>
        <w:vertAlign w:val="baseline"/>
        <w:em w:val="none"/>
      </w:rPr>
    </w:lvl>
    <w:lvl w:ilvl="1">
      <w:start w:val="1"/>
      <w:numFmt w:val="decimal"/>
      <w:pStyle w:val="2"/>
      <w:lvlText w:val="%1.%2"/>
      <w:lvlJc w:val="left"/>
      <w:pPr>
        <w:tabs>
          <w:tab w:val="num" w:pos="0"/>
        </w:tabs>
        <w:ind w:left="482" w:hanging="482"/>
      </w:pPr>
      <w:rPr>
        <w:rFonts w:ascii="Times New Roman" w:eastAsia="標楷體" w:hAnsi="Times New Roman" w:hint="default"/>
        <w:b/>
        <w:i w:val="0"/>
        <w:sz w:val="32"/>
        <w:lang w:val="en-US"/>
      </w:rPr>
    </w:lvl>
    <w:lvl w:ilvl="2">
      <w:start w:val="1"/>
      <w:numFmt w:val="decimal"/>
      <w:pStyle w:val="3"/>
      <w:lvlText w:val="%1.%2.%3"/>
      <w:lvlJc w:val="left"/>
      <w:pPr>
        <w:tabs>
          <w:tab w:val="num" w:pos="0"/>
        </w:tabs>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ideographDigital"/>
      <w:pStyle w:val="4"/>
      <w:lvlText w:val="%4、"/>
      <w:lvlJc w:val="left"/>
      <w:pPr>
        <w:ind w:left="794" w:hanging="624"/>
      </w:pPr>
      <w:rPr>
        <w:rFonts w:ascii="Times New Roman" w:hAnsi="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4">
      <w:start w:val="1"/>
      <w:numFmt w:val="taiwaneseCountingThousand"/>
      <w:pStyle w:val="5"/>
      <w:lvlText w:val="(%5)"/>
      <w:lvlJc w:val="left"/>
      <w:pPr>
        <w:tabs>
          <w:tab w:val="num" w:pos="964"/>
        </w:tabs>
        <w:ind w:left="794" w:hanging="454"/>
      </w:pPr>
      <w:rPr>
        <w:rFonts w:ascii="Times New Roman" w:eastAsia="標楷體" w:hAnsi="Times New Roman" w:hint="default"/>
        <w:b w:val="0"/>
        <w:bCs w:val="0"/>
        <w:i w:val="0"/>
        <w:iCs w:val="0"/>
        <w:caps w:val="0"/>
        <w:smallCaps w:val="0"/>
        <w:strike w:val="0"/>
        <w:dstrike w:val="0"/>
        <w:noProof w:val="0"/>
        <w:vanish w:val="0"/>
        <w:color w:val="000000"/>
        <w:spacing w:val="0"/>
        <w:position w:val="0"/>
        <w:sz w:val="24"/>
        <w:u w:val="none"/>
        <w:vertAlign w:val="baseline"/>
        <w:em w:val="none"/>
      </w:rPr>
    </w:lvl>
    <w:lvl w:ilvl="5">
      <w:start w:val="1"/>
      <w:numFmt w:val="decimal"/>
      <w:pStyle w:val="6"/>
      <w:lvlText w:val="%6、"/>
      <w:lvlJc w:val="right"/>
      <w:pPr>
        <w:tabs>
          <w:tab w:val="num" w:pos="794"/>
        </w:tabs>
        <w:ind w:left="794" w:firstLine="0"/>
      </w:pPr>
      <w:rPr>
        <w:rFonts w:ascii="Times New Roman" w:eastAsia="標楷體" w:hAnsi="Times New Roman" w:hint="default"/>
        <w:b w:val="0"/>
        <w:i w:val="0"/>
        <w:sz w:val="24"/>
      </w:rPr>
    </w:lvl>
    <w:lvl w:ilvl="6">
      <w:start w:val="1"/>
      <w:numFmt w:val="decimal"/>
      <w:pStyle w:val="7"/>
      <w:lvlText w:val="(%7)"/>
      <w:lvlJc w:val="left"/>
      <w:pPr>
        <w:ind w:left="1021" w:hanging="454"/>
      </w:pPr>
      <w:rPr>
        <w:rFonts w:ascii="Times New Roman" w:eastAsia="標楷體" w:hAnsi="Times New Roman" w:hint="default"/>
        <w:b w:val="0"/>
        <w:bCs w:val="0"/>
        <w:i w:val="0"/>
        <w:iCs w:val="0"/>
        <w:caps w:val="0"/>
        <w:smallCaps w:val="0"/>
        <w:strike w:val="0"/>
        <w:dstrike w:val="0"/>
        <w:noProof w:val="0"/>
        <w:vanish w:val="0"/>
        <w:color w:val="000000"/>
        <w:spacing w:val="0"/>
        <w:position w:val="0"/>
        <w:sz w:val="24"/>
        <w:u w:val="none"/>
        <w:vertAlign w:val="baseline"/>
        <w:em w:val="none"/>
      </w:rPr>
    </w:lvl>
    <w:lvl w:ilvl="7">
      <w:start w:val="1"/>
      <w:numFmt w:val="upperLetter"/>
      <w:pStyle w:val="8"/>
      <w:lvlText w:val="%8."/>
      <w:lvlJc w:val="left"/>
      <w:pPr>
        <w:tabs>
          <w:tab w:val="num" w:pos="680"/>
        </w:tabs>
        <w:ind w:left="680" w:firstLine="0"/>
      </w:pPr>
      <w:rPr>
        <w:rFonts w:ascii="Times New Roman" w:eastAsia="標楷體" w:hAnsi="Times New Roman" w:hint="default"/>
        <w:b w:val="0"/>
        <w:bCs w:val="0"/>
        <w:i w:val="0"/>
        <w:iCs w:val="0"/>
        <w:caps w:val="0"/>
        <w:smallCaps w:val="0"/>
        <w:strike w:val="0"/>
        <w:dstrike w:val="0"/>
        <w:noProof w:val="0"/>
        <w:vanish w:val="0"/>
        <w:color w:val="000000"/>
        <w:spacing w:val="0"/>
        <w:position w:val="0"/>
        <w:sz w:val="24"/>
        <w:u w:val="none"/>
        <w:vertAlign w:val="baseline"/>
        <w:em w:val="none"/>
      </w:rPr>
    </w:lvl>
    <w:lvl w:ilvl="8">
      <w:start w:val="1"/>
      <w:numFmt w:val="lowerLetter"/>
      <w:pStyle w:val="9"/>
      <w:lvlText w:val="%9."/>
      <w:lvlJc w:val="right"/>
      <w:pPr>
        <w:tabs>
          <w:tab w:val="num" w:pos="1077"/>
        </w:tabs>
        <w:ind w:left="1077" w:hanging="170"/>
      </w:pPr>
      <w:rPr>
        <w:rFonts w:ascii="Times New Roman" w:eastAsia="標楷體" w:hAnsi="Times New Roman" w:hint="default"/>
        <w:b w:val="0"/>
        <w:i w:val="0"/>
        <w:sz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F3E30"/>
    <w:rsid w:val="002A6A27"/>
    <w:rsid w:val="00416D2D"/>
    <w:rsid w:val="00453260"/>
    <w:rsid w:val="004E0AB0"/>
    <w:rsid w:val="00754523"/>
    <w:rsid w:val="009245A3"/>
    <w:rsid w:val="00DF3E3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E30"/>
    <w:pPr>
      <w:widowControl w:val="0"/>
      <w:adjustRightInd w:val="0"/>
      <w:snapToGrid w:val="0"/>
    </w:pPr>
    <w:rPr>
      <w:rFonts w:ascii="Times New Roman" w:eastAsia="標楷體" w:hAnsi="Times New Roman" w:cs="Times New Roman"/>
      <w:szCs w:val="24"/>
    </w:rPr>
  </w:style>
  <w:style w:type="paragraph" w:styleId="1">
    <w:name w:val="heading 1"/>
    <w:basedOn w:val="a"/>
    <w:link w:val="10"/>
    <w:qFormat/>
    <w:rsid w:val="00DF3E30"/>
    <w:pPr>
      <w:numPr>
        <w:numId w:val="1"/>
      </w:numPr>
      <w:overflowPunct w:val="0"/>
      <w:spacing w:before="100" w:beforeAutospacing="1" w:after="100" w:afterAutospacing="1" w:line="360" w:lineRule="auto"/>
      <w:jc w:val="center"/>
      <w:outlineLvl w:val="0"/>
    </w:pPr>
    <w:rPr>
      <w:rFonts w:ascii="Cambria" w:hAnsi="Cambria"/>
      <w:b/>
      <w:bCs/>
      <w:kern w:val="52"/>
      <w:sz w:val="36"/>
      <w:szCs w:val="52"/>
    </w:rPr>
  </w:style>
  <w:style w:type="paragraph" w:styleId="2">
    <w:name w:val="heading 2"/>
    <w:basedOn w:val="a"/>
    <w:link w:val="20"/>
    <w:qFormat/>
    <w:rsid w:val="00DF3E30"/>
    <w:pPr>
      <w:numPr>
        <w:ilvl w:val="1"/>
        <w:numId w:val="1"/>
      </w:numPr>
      <w:spacing w:beforeLines="50" w:afterLines="50" w:line="360" w:lineRule="auto"/>
      <w:outlineLvl w:val="1"/>
    </w:pPr>
    <w:rPr>
      <w:b/>
      <w:bCs/>
      <w:kern w:val="0"/>
      <w:sz w:val="32"/>
      <w:szCs w:val="48"/>
    </w:rPr>
  </w:style>
  <w:style w:type="paragraph" w:styleId="3">
    <w:name w:val="heading 3"/>
    <w:basedOn w:val="a"/>
    <w:link w:val="30"/>
    <w:qFormat/>
    <w:rsid w:val="00DF3E30"/>
    <w:pPr>
      <w:numPr>
        <w:ilvl w:val="2"/>
        <w:numId w:val="1"/>
      </w:numPr>
      <w:spacing w:beforeLines="50" w:afterLines="50" w:line="360" w:lineRule="auto"/>
      <w:outlineLvl w:val="2"/>
    </w:pPr>
    <w:rPr>
      <w:b/>
      <w:bCs/>
      <w:kern w:val="0"/>
      <w:sz w:val="28"/>
      <w:szCs w:val="36"/>
    </w:rPr>
  </w:style>
  <w:style w:type="paragraph" w:styleId="4">
    <w:name w:val="heading 4"/>
    <w:basedOn w:val="a"/>
    <w:link w:val="40"/>
    <w:qFormat/>
    <w:rsid w:val="00DF3E30"/>
    <w:pPr>
      <w:numPr>
        <w:ilvl w:val="3"/>
        <w:numId w:val="1"/>
      </w:numPr>
      <w:tabs>
        <w:tab w:val="left" w:pos="120"/>
      </w:tabs>
      <w:spacing w:beforeLines="50" w:afterLines="50" w:line="360" w:lineRule="auto"/>
      <w:outlineLvl w:val="3"/>
    </w:pPr>
    <w:rPr>
      <w:kern w:val="0"/>
      <w:sz w:val="20"/>
      <w:szCs w:val="36"/>
    </w:rPr>
  </w:style>
  <w:style w:type="paragraph" w:styleId="5">
    <w:name w:val="heading 5"/>
    <w:basedOn w:val="a"/>
    <w:link w:val="50"/>
    <w:qFormat/>
    <w:rsid w:val="00DF3E30"/>
    <w:pPr>
      <w:numPr>
        <w:ilvl w:val="4"/>
        <w:numId w:val="1"/>
      </w:numPr>
      <w:spacing w:beforeLines="50" w:afterLines="50" w:line="360" w:lineRule="auto"/>
      <w:outlineLvl w:val="4"/>
    </w:pPr>
    <w:rPr>
      <w:bCs/>
      <w:kern w:val="0"/>
      <w:sz w:val="20"/>
      <w:szCs w:val="36"/>
    </w:rPr>
  </w:style>
  <w:style w:type="paragraph" w:styleId="6">
    <w:name w:val="heading 6"/>
    <w:basedOn w:val="a"/>
    <w:link w:val="60"/>
    <w:qFormat/>
    <w:rsid w:val="00DF3E30"/>
    <w:pPr>
      <w:numPr>
        <w:ilvl w:val="5"/>
        <w:numId w:val="1"/>
      </w:numPr>
      <w:spacing w:beforeLines="50" w:afterLines="50" w:line="360" w:lineRule="auto"/>
      <w:outlineLvl w:val="5"/>
    </w:pPr>
    <w:rPr>
      <w:kern w:val="0"/>
      <w:sz w:val="20"/>
      <w:szCs w:val="36"/>
    </w:rPr>
  </w:style>
  <w:style w:type="paragraph" w:styleId="7">
    <w:name w:val="heading 7"/>
    <w:basedOn w:val="a"/>
    <w:link w:val="70"/>
    <w:qFormat/>
    <w:rsid w:val="00DF3E30"/>
    <w:pPr>
      <w:numPr>
        <w:ilvl w:val="6"/>
        <w:numId w:val="1"/>
      </w:numPr>
      <w:spacing w:line="360" w:lineRule="auto"/>
      <w:outlineLvl w:val="6"/>
    </w:pPr>
    <w:rPr>
      <w:bCs/>
      <w:kern w:val="0"/>
      <w:sz w:val="20"/>
      <w:szCs w:val="36"/>
    </w:rPr>
  </w:style>
  <w:style w:type="paragraph" w:styleId="8">
    <w:name w:val="heading 8"/>
    <w:basedOn w:val="a"/>
    <w:link w:val="80"/>
    <w:qFormat/>
    <w:rsid w:val="00DF3E30"/>
    <w:pPr>
      <w:numPr>
        <w:ilvl w:val="7"/>
        <w:numId w:val="1"/>
      </w:numPr>
      <w:spacing w:beforeLines="50" w:afterLines="50" w:line="360" w:lineRule="auto"/>
      <w:outlineLvl w:val="7"/>
    </w:pPr>
    <w:rPr>
      <w:kern w:val="0"/>
      <w:sz w:val="20"/>
      <w:szCs w:val="36"/>
    </w:rPr>
  </w:style>
  <w:style w:type="paragraph" w:styleId="9">
    <w:name w:val="heading 9"/>
    <w:basedOn w:val="a"/>
    <w:link w:val="90"/>
    <w:qFormat/>
    <w:rsid w:val="00DF3E30"/>
    <w:pPr>
      <w:numPr>
        <w:ilvl w:val="8"/>
        <w:numId w:val="1"/>
      </w:numPr>
      <w:tabs>
        <w:tab w:val="left" w:pos="204"/>
      </w:tabs>
      <w:spacing w:beforeLines="50" w:afterLines="50" w:line="360" w:lineRule="auto"/>
      <w:outlineLvl w:val="8"/>
    </w:pPr>
    <w:rPr>
      <w:kern w:val="0"/>
      <w:sz w:val="20"/>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DF3E30"/>
    <w:rPr>
      <w:rFonts w:ascii="Cambria" w:eastAsia="標楷體" w:hAnsi="Cambria" w:cs="Times New Roman"/>
      <w:b/>
      <w:bCs/>
      <w:kern w:val="52"/>
      <w:sz w:val="36"/>
      <w:szCs w:val="52"/>
    </w:rPr>
  </w:style>
  <w:style w:type="character" w:customStyle="1" w:styleId="20">
    <w:name w:val="標題 2 字元"/>
    <w:basedOn w:val="a0"/>
    <w:link w:val="2"/>
    <w:rsid w:val="00DF3E30"/>
    <w:rPr>
      <w:rFonts w:ascii="Times New Roman" w:eastAsia="標楷體" w:hAnsi="Times New Roman" w:cs="Times New Roman"/>
      <w:b/>
      <w:bCs/>
      <w:kern w:val="0"/>
      <w:sz w:val="32"/>
      <w:szCs w:val="48"/>
    </w:rPr>
  </w:style>
  <w:style w:type="character" w:customStyle="1" w:styleId="30">
    <w:name w:val="標題 3 字元"/>
    <w:basedOn w:val="a0"/>
    <w:link w:val="3"/>
    <w:rsid w:val="00DF3E30"/>
    <w:rPr>
      <w:rFonts w:ascii="Times New Roman" w:eastAsia="標楷體" w:hAnsi="Times New Roman" w:cs="Times New Roman"/>
      <w:b/>
      <w:bCs/>
      <w:kern w:val="0"/>
      <w:sz w:val="28"/>
      <w:szCs w:val="36"/>
    </w:rPr>
  </w:style>
  <w:style w:type="character" w:customStyle="1" w:styleId="40">
    <w:name w:val="標題 4 字元"/>
    <w:basedOn w:val="a0"/>
    <w:link w:val="4"/>
    <w:rsid w:val="00DF3E30"/>
    <w:rPr>
      <w:rFonts w:ascii="Times New Roman" w:eastAsia="標楷體" w:hAnsi="Times New Roman" w:cs="Times New Roman"/>
      <w:kern w:val="0"/>
      <w:sz w:val="20"/>
      <w:szCs w:val="36"/>
    </w:rPr>
  </w:style>
  <w:style w:type="character" w:customStyle="1" w:styleId="50">
    <w:name w:val="標題 5 字元"/>
    <w:basedOn w:val="a0"/>
    <w:link w:val="5"/>
    <w:rsid w:val="00DF3E30"/>
    <w:rPr>
      <w:rFonts w:ascii="Times New Roman" w:eastAsia="標楷體" w:hAnsi="Times New Roman" w:cs="Times New Roman"/>
      <w:bCs/>
      <w:kern w:val="0"/>
      <w:sz w:val="20"/>
      <w:szCs w:val="36"/>
    </w:rPr>
  </w:style>
  <w:style w:type="character" w:customStyle="1" w:styleId="60">
    <w:name w:val="標題 6 字元"/>
    <w:basedOn w:val="a0"/>
    <w:link w:val="6"/>
    <w:rsid w:val="00DF3E30"/>
    <w:rPr>
      <w:rFonts w:ascii="Times New Roman" w:eastAsia="標楷體" w:hAnsi="Times New Roman" w:cs="Times New Roman"/>
      <w:kern w:val="0"/>
      <w:sz w:val="20"/>
      <w:szCs w:val="36"/>
    </w:rPr>
  </w:style>
  <w:style w:type="character" w:customStyle="1" w:styleId="70">
    <w:name w:val="標題 7 字元"/>
    <w:basedOn w:val="a0"/>
    <w:link w:val="7"/>
    <w:rsid w:val="00DF3E30"/>
    <w:rPr>
      <w:rFonts w:ascii="Times New Roman" w:eastAsia="標楷體" w:hAnsi="Times New Roman" w:cs="Times New Roman"/>
      <w:bCs/>
      <w:kern w:val="0"/>
      <w:sz w:val="20"/>
      <w:szCs w:val="36"/>
    </w:rPr>
  </w:style>
  <w:style w:type="character" w:customStyle="1" w:styleId="80">
    <w:name w:val="標題 8 字元"/>
    <w:basedOn w:val="a0"/>
    <w:link w:val="8"/>
    <w:rsid w:val="00DF3E30"/>
    <w:rPr>
      <w:rFonts w:ascii="Times New Roman" w:eastAsia="標楷體" w:hAnsi="Times New Roman" w:cs="Times New Roman"/>
      <w:kern w:val="0"/>
      <w:sz w:val="20"/>
      <w:szCs w:val="36"/>
    </w:rPr>
  </w:style>
  <w:style w:type="character" w:customStyle="1" w:styleId="90">
    <w:name w:val="標題 9 字元"/>
    <w:basedOn w:val="a0"/>
    <w:link w:val="9"/>
    <w:rsid w:val="00DF3E30"/>
    <w:rPr>
      <w:rFonts w:ascii="Times New Roman" w:eastAsia="標楷體" w:hAnsi="Times New Roman" w:cs="Times New Roman"/>
      <w:kern w:val="0"/>
      <w:sz w:val="20"/>
      <w:szCs w:val="36"/>
    </w:rPr>
  </w:style>
  <w:style w:type="paragraph" w:styleId="a3">
    <w:name w:val="caption"/>
    <w:basedOn w:val="a"/>
    <w:qFormat/>
    <w:rsid w:val="00DF3E30"/>
    <w:pPr>
      <w:spacing w:before="100" w:beforeAutospacing="1" w:after="100" w:afterAutospacing="1"/>
      <w:jc w:val="center"/>
    </w:pPr>
    <w:rPr>
      <w:szCs w:val="20"/>
    </w:rPr>
  </w:style>
  <w:style w:type="paragraph" w:customStyle="1" w:styleId="a4">
    <w:name w:val="全部標題內文"/>
    <w:basedOn w:val="a"/>
    <w:rsid w:val="00DF3E30"/>
    <w:pPr>
      <w:tabs>
        <w:tab w:val="left" w:pos="1134"/>
      </w:tabs>
      <w:overflowPunct w:val="0"/>
      <w:spacing w:after="100" w:afterAutospacing="1" w:line="360" w:lineRule="auto"/>
      <w:ind w:leftChars="200" w:left="200" w:firstLineChars="200" w:firstLine="200"/>
      <w:jc w:val="both"/>
    </w:pPr>
  </w:style>
  <w:style w:type="paragraph" w:styleId="a5">
    <w:name w:val="Balloon Text"/>
    <w:basedOn w:val="a"/>
    <w:link w:val="a6"/>
    <w:uiPriority w:val="99"/>
    <w:semiHidden/>
    <w:unhideWhenUsed/>
    <w:rsid w:val="00DF3E3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DF3E30"/>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571</Words>
  <Characters>3259</Characters>
  <Application>Microsoft Office Word</Application>
  <DocSecurity>0</DocSecurity>
  <Lines>27</Lines>
  <Paragraphs>7</Paragraphs>
  <ScaleCrop>false</ScaleCrop>
  <Company/>
  <LinksUpToDate>false</LinksUpToDate>
  <CharactersWithSpaces>3823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2016-06-07T05:34:00Z</dcterms:created>
  <dcterms:modified xsi:type="dcterms:W3CDTF">2016-06-07T05:34:00Z</dcterms:modified>
</cp:coreProperties>
</file>